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E34" w:rsidRDefault="00157E34" w:rsidP="00157E34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57E34" w:rsidRDefault="00157E34" w:rsidP="00157E34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57E34" w:rsidRDefault="00157E34" w:rsidP="00157E34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57E34" w:rsidRPr="00490753" w:rsidRDefault="00157E34" w:rsidP="00157E34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490753">
        <w:rPr>
          <w:noProof/>
          <w:lang w:eastAsia="ru-RU" w:bidi="kok-IN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0AC8784" wp14:editId="65D7915E">
                <wp:simplePos x="0" y="0"/>
                <wp:positionH relativeFrom="page">
                  <wp:posOffset>-126365</wp:posOffset>
                </wp:positionH>
                <wp:positionV relativeFrom="page">
                  <wp:posOffset>-6350</wp:posOffset>
                </wp:positionV>
                <wp:extent cx="1297940" cy="10698480"/>
                <wp:effectExtent l="0" t="0" r="16510" b="4572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7940" cy="10698480"/>
                          <a:chOff x="0" y="0"/>
                          <a:chExt cx="1299410" cy="10698480"/>
                        </a:xfrm>
                        <a:blipFill>
                          <a:blip r:embed="rId8"/>
                          <a:tile tx="0" ty="0" sx="100000" sy="100000" flip="none" algn="tl"/>
                        </a:blipFill>
                        <a:effectLst>
                          <a:reflection endPos="0" dist="50800" dir="5400000" sy="-100000" algn="bl" rotWithShape="0"/>
                        </a:effectLst>
                      </wpg:grpSpPr>
                      <wps:wsp>
                        <wps:cNvPr id="19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204537" y="0"/>
                            <a:ext cx="960120" cy="1069848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BFB67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158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10698480"/>
                          </a:xfrm>
                          <a:prstGeom prst="straightConnector1">
                            <a:avLst/>
                          </a:prstGeom>
                          <a:grpFill/>
                          <a:ln w="12700">
                            <a:solidFill>
                              <a:srgbClr val="FEE6D6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/>
                      </wps:wsp>
                      <wps:wsp>
                        <wps:cNvPr id="21" name="AutoShape 159"/>
                        <wps:cNvCnPr>
                          <a:cxnSpLocks noChangeShapeType="1"/>
                        </wps:cNvCnPr>
                        <wps:spPr bwMode="auto">
                          <a:xfrm>
                            <a:off x="1299410" y="0"/>
                            <a:ext cx="0" cy="10698480"/>
                          </a:xfrm>
                          <a:prstGeom prst="straightConnector1">
                            <a:avLst/>
                          </a:prstGeom>
                          <a:grpFill/>
                          <a:ln w="28575">
                            <a:solidFill>
                              <a:srgbClr val="4F81BD">
                                <a:lumMod val="100000"/>
                                <a:lumOff val="0"/>
                              </a:srgbClr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/>
                      </wps:wsp>
                      <wps:wsp>
                        <wps:cNvPr id="22" name="AutoShape 160"/>
                        <wps:cNvCnPr>
                          <a:cxnSpLocks noChangeShapeType="1"/>
                        </wps:cNvCnPr>
                        <wps:spPr bwMode="auto">
                          <a:xfrm>
                            <a:off x="168442" y="0"/>
                            <a:ext cx="0" cy="10698480"/>
                          </a:xfrm>
                          <a:prstGeom prst="straightConnector1">
                            <a:avLst/>
                          </a:prstGeom>
                          <a:grpFill/>
                          <a:ln w="57150">
                            <a:solidFill>
                              <a:srgbClr val="FECEA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8" o:spid="_x0000_s1026" style="position:absolute;margin-left:-9.95pt;margin-top:-.5pt;width:102.2pt;height:842.4pt;z-index:-251657216;mso-position-horizontal-relative:page;mso-position-vertical-relative:page;mso-width-relative:margin" coordsize="12994,106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">
                <v:rect id="Rectangle 157" o:spid="_x0000_s1027" style="position:absolute;left:2045;width:9601;height:106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666cUA&#10;AADbAAAADwAAAGRycy9kb3ducmV2LnhtbESPT2vCQBDF7wW/wzJCb7ppoUWjq9iAJIei+OfgcciO&#10;SWx2Nma3MX77riD0NsN7835v5sve1KKj1lWWFbyNIxDEudUVFwqOh/VoAsJ5ZI21ZVJwJwfLxeBl&#10;jrG2N95Rt/eFCCHsYlRQet/EUrq8JINubBvioJ1ta9CHtS2kbvEWwk0t36PoUxqsOBBKbCgpKf/Z&#10;/5oAuW+O3xdKr6nLaZvIj9NXtjop9TrsVzMQnnr/b35eZzrUn8LjlzC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TrrpxQAAANsAAAAPAAAAAAAAAAAAAAAAAJgCAABkcnMv&#10;ZG93bnJldi54bWxQSwUGAAAAAAQABAD1AAAAigMAAAAA&#10;" filled="f" stroked="f" strokecolor="#bfb675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58" o:spid="_x0000_s1028" type="#_x0000_t32" style="position:absolute;width:0;height:106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rQJsEAAADbAAAADwAAAGRycy9kb3ducmV2LnhtbERPTYvCMBC9C/sfwizsTVMFRWqjiLLs&#10;LoJgK3qdNmNbbCalyWr99+YgeHy872TVm0bcqHO1ZQXjUQSCuLC65lLBMfsezkE4j6yxsUwKHuRg&#10;tfwYJBhre+cD3VJfihDCLkYFlfdtLKUrKjLoRrYlDtzFdgZ9gF0pdYf3EG4aOYmimTRYc2iosKVN&#10;RcU1/TcK0sePn273+TXb2eyUb9fn6d/lrNTXZ79egPDU+7f45f7VCiZhffgSfoBc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CtAmwQAAANsAAAAPAAAAAAAAAAAAAAAA&#10;AKECAABkcnMvZG93bnJldi54bWxQSwUGAAAAAAQABAD5AAAAjwMAAAAA&#10;" strokecolor="#fee6d6" strokeweight="1pt"/>
                <v:shape id="AutoShape 159" o:spid="_x0000_s1029" type="#_x0000_t32" style="position:absolute;left:12994;width:0;height:106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fHGcMAAADbAAAADwAAAGRycy9kb3ducmV2LnhtbESPQWsCMRSE7wX/Q3iCt5p1hSJbo4go&#10;qIdCteD1sXnurm5eliSa9d+bQqHHYWa+YebL3rTiQc43lhVMxhkI4tLqhisFP6ft+wyED8gaW8uk&#10;4EkelovB2xwLbSN/0+MYKpEg7AtUUIfQFVL6siaDfmw74uRdrDMYknSV1A5jgptW5ln2IQ02nBZq&#10;7GhdU3k73o2Cw+y8OVfXbtrHdZufotvH+9deqdGwX32CCNSH//Bfe6cV5BP4/ZJ+gFy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nxxnDAAAA2wAAAA8AAAAAAAAAAAAA&#10;AAAAoQIAAGRycy9kb3ducmV2LnhtbFBLBQYAAAAABAAEAPkAAACRAwAAAAA=&#10;" strokecolor="#4f81bd" strokeweight="2.25pt"/>
                <v:shape id="AutoShape 160" o:spid="_x0000_s1030" type="#_x0000_t32" style="position:absolute;left:1684;width:0;height:106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eT8QAAADbAAAADwAAAGRycy9kb3ducmV2LnhtbESP3WoCMRSE7wt9h3CE3tWsWyiyNS5a&#10;FaTFi9o+wCE5+8NuTtYk6vr2plDo5TAz3zCLcrS9uJAPrWMFs2kGglg703Kt4Od79zwHESKywd4x&#10;KbhRgHL5+LDAwrgrf9HlGGuRIBwKVNDEOBRSBt2QxTB1A3HyKuctxiR9LY3Ha4LbXuZZ9iottpwW&#10;GhzovSHdHc9WwcvNn7TenD42+eFz2FXraus7qdTTZFy9gYg0xv/wX3tvFOQ5/H5JP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lF5PxAAAANsAAAAPAAAAAAAAAAAA&#10;AAAAAKECAABkcnMvZG93bnJldi54bWxQSwUGAAAAAAQABAD5AAAAkgMAAAAA&#10;" strokecolor="#feceae" strokeweight="4.5pt"/>
                <w10:wrap anchorx="page" anchory="page"/>
              </v:group>
            </w:pict>
          </mc:Fallback>
        </mc:AlternateContent>
      </w:r>
    </w:p>
    <w:p w:rsidR="0041184C" w:rsidRPr="0041184C" w:rsidRDefault="0086778B" w:rsidP="0040512C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2B53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независимой </w:t>
      </w:r>
      <w:proofErr w:type="gramStart"/>
      <w:r w:rsidRPr="00262B53">
        <w:rPr>
          <w:rFonts w:ascii="Times New Roman" w:hAnsi="Times New Roman" w:cs="Times New Roman"/>
          <w:b/>
          <w:bCs/>
          <w:sz w:val="24"/>
          <w:szCs w:val="24"/>
        </w:rPr>
        <w:t xml:space="preserve">оценки качества </w:t>
      </w:r>
      <w:r w:rsidR="0041184C" w:rsidRPr="0041184C">
        <w:rPr>
          <w:rFonts w:ascii="Times New Roman" w:hAnsi="Times New Roman" w:cs="Times New Roman"/>
          <w:b/>
          <w:bCs/>
          <w:sz w:val="24"/>
          <w:szCs w:val="24"/>
        </w:rPr>
        <w:t>условий осуществления образовательной деятельности</w:t>
      </w:r>
      <w:proofErr w:type="gramEnd"/>
      <w:r w:rsidR="0041184C" w:rsidRPr="0041184C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организаций, подведомственных Департаменту профессионального образования Томской области, в 2018 году </w:t>
      </w:r>
    </w:p>
    <w:p w:rsidR="00157E34" w:rsidRDefault="00157E34" w:rsidP="00157E34">
      <w:pPr>
        <w:spacing w:after="0" w:line="36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7E34" w:rsidRDefault="00157E34" w:rsidP="00157E34">
      <w:pPr>
        <w:spacing w:after="0" w:line="36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91360" w:rsidRDefault="00D24C33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Default="00157E34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Default="00157E34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Default="00157E34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Default="00157E34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Default="00157E34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Default="00157E34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57E34" w:rsidRPr="00262B53" w:rsidRDefault="00157E34" w:rsidP="00157E3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778B" w:rsidRPr="00262B53" w:rsidRDefault="0086778B" w:rsidP="00157E3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2B53">
        <w:rPr>
          <w:rFonts w:ascii="Times New Roman" w:hAnsi="Times New Roman" w:cs="Times New Roman"/>
          <w:sz w:val="24"/>
          <w:szCs w:val="24"/>
        </w:rPr>
        <w:t>Томск, 201</w:t>
      </w:r>
      <w:r w:rsidR="0041184C">
        <w:rPr>
          <w:rFonts w:ascii="Times New Roman" w:hAnsi="Times New Roman" w:cs="Times New Roman"/>
          <w:sz w:val="24"/>
          <w:szCs w:val="24"/>
        </w:rPr>
        <w:t>8</w:t>
      </w:r>
    </w:p>
    <w:p w:rsidR="0041184C" w:rsidRPr="00332902" w:rsidRDefault="00157E34" w:rsidP="0041184C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</w:rPr>
      </w:pPr>
      <w:r w:rsidRPr="00332902">
        <w:rPr>
          <w:rFonts w:ascii="Times New Roman" w:hAnsi="Times New Roman" w:cs="Times New Roman"/>
          <w:b/>
          <w:bCs/>
        </w:rPr>
        <w:lastRenderedPageBreak/>
        <w:t xml:space="preserve">Исследование проводилось в рамках </w:t>
      </w:r>
      <w:r w:rsidR="0041184C" w:rsidRPr="00332902">
        <w:rPr>
          <w:rFonts w:ascii="Times New Roman" w:hAnsi="Times New Roman" w:cs="Times New Roman"/>
          <w:b/>
          <w:bCs/>
        </w:rPr>
        <w:t>исполнения  договора от 31.05.2018 года № 25,</w:t>
      </w:r>
    </w:p>
    <w:p w:rsidR="0041184C" w:rsidRPr="00332902" w:rsidRDefault="0041184C" w:rsidP="0041184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332902">
        <w:rPr>
          <w:rFonts w:ascii="Times New Roman" w:hAnsi="Times New Roman" w:cs="Times New Roman"/>
          <w:b/>
          <w:bCs/>
        </w:rPr>
        <w:t>- заказчик – Департамент профессионального образования Томской области;</w:t>
      </w:r>
    </w:p>
    <w:p w:rsidR="0041184C" w:rsidRPr="00332902" w:rsidRDefault="0041184C" w:rsidP="0041184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332902">
        <w:rPr>
          <w:rFonts w:ascii="Times New Roman" w:hAnsi="Times New Roman" w:cs="Times New Roman"/>
          <w:b/>
          <w:bCs/>
        </w:rPr>
        <w:t>- исполнитель – общество с ограниченной ответственностью «Демиург.</w:t>
      </w:r>
    </w:p>
    <w:p w:rsidR="0086778B" w:rsidRPr="00332902" w:rsidRDefault="0086778B" w:rsidP="00C4220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32902">
        <w:rPr>
          <w:rFonts w:ascii="Times New Roman" w:hAnsi="Times New Roman" w:cs="Times New Roman"/>
          <w:b/>
        </w:rPr>
        <w:t>Методика проведения исследования</w:t>
      </w:r>
      <w:r w:rsidR="00262B53" w:rsidRPr="00332902">
        <w:rPr>
          <w:rFonts w:ascii="Times New Roman" w:hAnsi="Times New Roman" w:cs="Times New Roman"/>
          <w:b/>
        </w:rPr>
        <w:t>.</w:t>
      </w:r>
    </w:p>
    <w:p w:rsidR="0086778B" w:rsidRPr="00332902" w:rsidRDefault="0086778B" w:rsidP="00C422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  <w:bCs/>
          <w:i/>
          <w:iCs/>
          <w:u w:val="single"/>
        </w:rPr>
        <w:t>Объект исследования:</w:t>
      </w:r>
      <w:r w:rsidR="0041184C" w:rsidRPr="00332902">
        <w:rPr>
          <w:rFonts w:ascii="Times New Roman" w:hAnsi="Times New Roman" w:cs="Times New Roman"/>
          <w:bCs/>
          <w:i/>
          <w:iCs/>
        </w:rPr>
        <w:t xml:space="preserve"> </w:t>
      </w:r>
      <w:r w:rsidR="0041184C" w:rsidRPr="00332902">
        <w:rPr>
          <w:rFonts w:ascii="Times New Roman" w:hAnsi="Times New Roman" w:cs="Times New Roman"/>
        </w:rPr>
        <w:t>8 профессиональных образовательных учреждений, осуществляющих деятельность в Томской области в 2018 году в соответствии с утвержденным перечнем</w:t>
      </w:r>
      <w:r w:rsidRPr="00332902">
        <w:rPr>
          <w:rFonts w:ascii="Times New Roman" w:hAnsi="Times New Roman" w:cs="Times New Roman"/>
        </w:rPr>
        <w:t>.</w:t>
      </w:r>
    </w:p>
    <w:p w:rsidR="0041184C" w:rsidRPr="00332902" w:rsidRDefault="0041184C" w:rsidP="00C4220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6778B" w:rsidRDefault="0041184C" w:rsidP="0041184C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2902">
        <w:rPr>
          <w:rFonts w:ascii="Times New Roman" w:hAnsi="Times New Roman" w:cs="Times New Roman"/>
          <w:b/>
          <w:bCs/>
          <w:i/>
          <w:iCs/>
        </w:rPr>
        <w:t xml:space="preserve">Методика расчета утверждена Единым порядком расчета показателей, характеризующих общие критерии </w:t>
      </w:r>
      <w:proofErr w:type="gramStart"/>
      <w:r w:rsidRPr="00332902">
        <w:rPr>
          <w:rFonts w:ascii="Times New Roman" w:hAnsi="Times New Roman" w:cs="Times New Roman"/>
          <w:b/>
          <w:bCs/>
          <w:i/>
          <w:iCs/>
        </w:rPr>
        <w:t>оценки качества условий оказания услуг</w:t>
      </w:r>
      <w:proofErr w:type="gramEnd"/>
      <w:r w:rsidRPr="00332902">
        <w:rPr>
          <w:rFonts w:ascii="Times New Roman" w:hAnsi="Times New Roman" w:cs="Times New Roman"/>
          <w:b/>
          <w:bCs/>
          <w:i/>
          <w:iCs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утвержденного приказом Минтруда России от 31 мая  2018 г. № 344н.</w:t>
      </w:r>
    </w:p>
    <w:p w:rsidR="00BC32AC" w:rsidRDefault="00BC32AC" w:rsidP="0041184C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41184C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41184C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Pr="00332902" w:rsidRDefault="00BC32AC" w:rsidP="0041184C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86778B" w:rsidRPr="00332902" w:rsidRDefault="0086778B" w:rsidP="00157E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332902">
        <w:rPr>
          <w:rFonts w:ascii="Times New Roman" w:hAnsi="Times New Roman" w:cs="Times New Roman"/>
          <w:b/>
          <w:bCs/>
        </w:rPr>
        <w:lastRenderedPageBreak/>
        <w:t>Показатели оценки качества образовательной деятельности  организаций, осуществляющих  образовательную    деятельность:</w:t>
      </w:r>
    </w:p>
    <w:p w:rsidR="00205FF5" w:rsidRPr="00332902" w:rsidRDefault="00953B13" w:rsidP="0041184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t xml:space="preserve">оценка открытости и доступности информации об образовательной организации; </w:t>
      </w:r>
    </w:p>
    <w:p w:rsidR="00205FF5" w:rsidRPr="00332902" w:rsidRDefault="00953B13" w:rsidP="0041184C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t xml:space="preserve">оценка комфортности условий предоставления услуг; </w:t>
      </w:r>
    </w:p>
    <w:p w:rsidR="00205FF5" w:rsidRPr="00332902" w:rsidRDefault="00953B13" w:rsidP="0041184C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t>оценка доступности услуг для инвалидов;</w:t>
      </w:r>
    </w:p>
    <w:p w:rsidR="00205FF5" w:rsidRPr="00332902" w:rsidRDefault="00953B13" w:rsidP="0041184C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t>оценка доброжелательности, вежливости работников образовательной организации;</w:t>
      </w:r>
    </w:p>
    <w:p w:rsidR="00282C41" w:rsidRPr="00332902" w:rsidRDefault="0041184C" w:rsidP="0041184C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  <w:bCs/>
        </w:rPr>
        <w:t>оценка удовлетворенности условиями ведения образовательной деятельности организаций</w:t>
      </w:r>
    </w:p>
    <w:p w:rsidR="00262B53" w:rsidRPr="00332902" w:rsidRDefault="00262B53" w:rsidP="00157E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/>
          <w:bCs/>
          <w:i/>
          <w:iCs/>
          <w:u w:val="single"/>
        </w:rPr>
        <w:t xml:space="preserve">Для оценки качества предоставления услуг организациями были использованы следующие источники сбора информации: </w:t>
      </w: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/>
          <w:bCs/>
        </w:rPr>
        <w:t xml:space="preserve">а) официальные сайты образовательных организаций </w:t>
      </w:r>
      <w:r w:rsidRPr="00332902">
        <w:rPr>
          <w:rFonts w:ascii="Times New Roman" w:hAnsi="Times New Roman" w:cs="Times New Roman"/>
          <w:bCs/>
        </w:rPr>
        <w:t xml:space="preserve">в информационно-коммуникационной сети «Интернет», </w:t>
      </w:r>
      <w:r w:rsidRPr="00332902">
        <w:rPr>
          <w:rFonts w:ascii="Times New Roman" w:hAnsi="Times New Roman" w:cs="Times New Roman"/>
          <w:b/>
          <w:bCs/>
        </w:rPr>
        <w:t xml:space="preserve">информационные стенды </w:t>
      </w:r>
      <w:r w:rsidRPr="00332902">
        <w:rPr>
          <w:rFonts w:ascii="Times New Roman" w:hAnsi="Times New Roman" w:cs="Times New Roman"/>
          <w:bCs/>
        </w:rPr>
        <w:t>в помещениях указанных организаций;</w:t>
      </w: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/>
          <w:bCs/>
        </w:rPr>
        <w:t xml:space="preserve">б) официальный сайт для размещения информации о государственных и муниципальных учреждениях </w:t>
      </w:r>
      <w:r w:rsidRPr="00332902">
        <w:rPr>
          <w:rFonts w:ascii="Times New Roman" w:hAnsi="Times New Roman" w:cs="Times New Roman"/>
          <w:bCs/>
        </w:rPr>
        <w:t>в сети «Интернет»;</w:t>
      </w: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/>
          <w:bCs/>
        </w:rPr>
        <w:t>в) результаты изучения условий оказания услуг образовательными организациями</w:t>
      </w:r>
      <w:r w:rsidRPr="00332902">
        <w:rPr>
          <w:rFonts w:ascii="Times New Roman" w:hAnsi="Times New Roman" w:cs="Times New Roman"/>
          <w:bCs/>
        </w:rPr>
        <w:t>, включающие:</w:t>
      </w: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t>- наличие и функционирование дистанционных способов обратной связи и взаимодействия с получателями услуг;</w:t>
      </w: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t>- обеспечение комфортных условий предоставления услуг;</w:t>
      </w:r>
    </w:p>
    <w:p w:rsidR="0041184C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</w:rPr>
      </w:pPr>
      <w:r w:rsidRPr="00332902">
        <w:rPr>
          <w:rFonts w:ascii="Times New Roman" w:hAnsi="Times New Roman" w:cs="Times New Roman"/>
          <w:bCs/>
        </w:rPr>
        <w:lastRenderedPageBreak/>
        <w:t>- обеспечение доступности для инвалидов помещений образовательных организаций, прилегающих территорий и предоставляемых услуг;</w:t>
      </w:r>
    </w:p>
    <w:p w:rsidR="0086778B" w:rsidRPr="00332902" w:rsidRDefault="0041184C" w:rsidP="0041184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  <w:b/>
          <w:bCs/>
        </w:rPr>
        <w:t xml:space="preserve">г) мнение получателей услуг </w:t>
      </w:r>
      <w:r w:rsidRPr="00332902">
        <w:rPr>
          <w:rFonts w:ascii="Times New Roman" w:hAnsi="Times New Roman" w:cs="Times New Roman"/>
          <w:bCs/>
        </w:rPr>
        <w:t>о качестве условий оказания услуг в целях установления удовлетворенности граждан условиями оказания услуг (интернет-опрос, в том числе на официальном сайте образовательной организации).</w:t>
      </w:r>
      <w:r w:rsidRPr="00332902">
        <w:rPr>
          <w:rFonts w:ascii="Times New Roman" w:hAnsi="Times New Roman" w:cs="Times New Roman"/>
          <w:b/>
          <w:bCs/>
        </w:rPr>
        <w:t xml:space="preserve"> </w:t>
      </w:r>
      <w:r w:rsidR="0086778B" w:rsidRPr="00332902">
        <w:rPr>
          <w:rFonts w:ascii="Times New Roman" w:hAnsi="Times New Roman" w:cs="Times New Roman"/>
          <w:b/>
          <w:bCs/>
        </w:rPr>
        <w:t xml:space="preserve">Максимально возможное количество баллов по итогам оценки качества предоставления услуг в образовательном учреждении составляет 160. </w:t>
      </w:r>
    </w:p>
    <w:p w:rsidR="0086778B" w:rsidRPr="00332902" w:rsidRDefault="0086778B" w:rsidP="00157E3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  <w:bCs/>
        </w:rPr>
        <w:t>Численность</w:t>
      </w:r>
      <w:r w:rsidRPr="00332902">
        <w:rPr>
          <w:rFonts w:ascii="Times New Roman" w:hAnsi="Times New Roman" w:cs="Times New Roman"/>
        </w:rPr>
        <w:t xml:space="preserve"> выборочной совокупности </w:t>
      </w:r>
      <w:r w:rsidRPr="00332902">
        <w:rPr>
          <w:rFonts w:ascii="Times New Roman" w:hAnsi="Times New Roman" w:cs="Times New Roman"/>
          <w:bCs/>
        </w:rPr>
        <w:t>респондентов</w:t>
      </w:r>
      <w:r w:rsidRPr="00332902">
        <w:rPr>
          <w:rFonts w:ascii="Times New Roman" w:hAnsi="Times New Roman" w:cs="Times New Roman"/>
        </w:rPr>
        <w:t xml:space="preserve"> </w:t>
      </w:r>
      <w:r w:rsidRPr="00332902">
        <w:rPr>
          <w:rFonts w:ascii="Times New Roman" w:hAnsi="Times New Roman" w:cs="Times New Roman"/>
          <w:bCs/>
        </w:rPr>
        <w:t xml:space="preserve">при проведении </w:t>
      </w:r>
      <w:proofErr w:type="gramStart"/>
      <w:r w:rsidRPr="00332902">
        <w:rPr>
          <w:rFonts w:ascii="Times New Roman" w:hAnsi="Times New Roman" w:cs="Times New Roman"/>
          <w:bCs/>
        </w:rPr>
        <w:t>Интернет-опроса</w:t>
      </w:r>
      <w:proofErr w:type="gramEnd"/>
      <w:r w:rsidRPr="00332902">
        <w:rPr>
          <w:rFonts w:ascii="Times New Roman" w:hAnsi="Times New Roman" w:cs="Times New Roman"/>
          <w:bCs/>
        </w:rPr>
        <w:t xml:space="preserve"> </w:t>
      </w:r>
      <w:r w:rsidRPr="00332902">
        <w:rPr>
          <w:rFonts w:ascii="Times New Roman" w:hAnsi="Times New Roman" w:cs="Times New Roman"/>
        </w:rPr>
        <w:t xml:space="preserve">определена случайно, она насчитывает </w:t>
      </w:r>
      <w:r w:rsidR="00F31241" w:rsidRPr="00332902">
        <w:rPr>
          <w:rFonts w:ascii="Times New Roman" w:hAnsi="Times New Roman" w:cs="Times New Roman"/>
          <w:bCs/>
        </w:rPr>
        <w:t xml:space="preserve">1 675 </w:t>
      </w:r>
      <w:r w:rsidRPr="00332902">
        <w:rPr>
          <w:rFonts w:ascii="Times New Roman" w:hAnsi="Times New Roman" w:cs="Times New Roman"/>
          <w:bCs/>
        </w:rPr>
        <w:t>единиц.</w:t>
      </w: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32AC" w:rsidRDefault="00BC32AC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F31241" w:rsidRPr="00332902" w:rsidRDefault="00F31241" w:rsidP="00F312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2902">
        <w:rPr>
          <w:rFonts w:ascii="Times New Roman" w:hAnsi="Times New Roman" w:cs="Times New Roman"/>
          <w:b/>
          <w:bCs/>
          <w:i/>
          <w:iCs/>
        </w:rPr>
        <w:lastRenderedPageBreak/>
        <w:t xml:space="preserve">Во всех образовательных организациях обеспечен 10% порог голосования респондентов: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972"/>
        <w:gridCol w:w="2581"/>
      </w:tblGrid>
      <w:tr w:rsidR="00F31241" w:rsidRPr="00F31241" w:rsidTr="00F31241">
        <w:trPr>
          <w:trHeight w:val="672"/>
        </w:trPr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18" w:space="0" w:color="4584D3"/>
              <w:right w:val="single" w:sz="8" w:space="0" w:color="4584D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5FF5" w:rsidRPr="00F31241" w:rsidRDefault="00F31241" w:rsidP="00F312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18" w:space="0" w:color="4584D3"/>
              <w:right w:val="single" w:sz="8" w:space="0" w:color="4584D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5FF5" w:rsidRPr="00F31241" w:rsidRDefault="00F31241" w:rsidP="00F312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Доля проголосовавших, от общего числа учащихся на 01.09.18 г.</w:t>
            </w:r>
          </w:p>
        </w:tc>
      </w:tr>
      <w:tr w:rsidR="00F31241" w:rsidRPr="00F31241" w:rsidTr="00F31241">
        <w:trPr>
          <w:trHeight w:val="447"/>
        </w:trPr>
        <w:tc>
          <w:tcPr>
            <w:tcW w:w="3031" w:type="pct"/>
            <w:tcBorders>
              <w:top w:val="single" w:sz="1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1. ОГБПОУ «Томский механико-технологический техникум»</w:t>
            </w:r>
          </w:p>
        </w:tc>
        <w:tc>
          <w:tcPr>
            <w:tcW w:w="1969" w:type="pct"/>
            <w:tcBorders>
              <w:top w:val="single" w:sz="1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25,82</w:t>
            </w:r>
          </w:p>
        </w:tc>
      </w:tr>
      <w:tr w:rsidR="00F31241" w:rsidRPr="00F31241" w:rsidTr="00F31241">
        <w:trPr>
          <w:trHeight w:val="211"/>
        </w:trPr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2. ОГБПОУ «Томский государственный педагогический колледж»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37,88</w:t>
            </w:r>
          </w:p>
        </w:tc>
      </w:tr>
      <w:tr w:rsidR="00F31241" w:rsidRPr="00F31241" w:rsidTr="00F31241">
        <w:trPr>
          <w:trHeight w:val="202"/>
        </w:trPr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3. ОГБПОУ «Томский промышленно-гуманитарный колледж»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35,90</w:t>
            </w:r>
          </w:p>
        </w:tc>
      </w:tr>
      <w:tr w:rsidR="00F31241" w:rsidRPr="00F31241" w:rsidTr="00F31241">
        <w:trPr>
          <w:trHeight w:val="193"/>
        </w:trPr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4. ОГБПОУ «Томский автомобильно-дорожный техникум»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17,85</w:t>
            </w:r>
          </w:p>
        </w:tc>
      </w:tr>
      <w:tr w:rsidR="00F31241" w:rsidRPr="00F31241" w:rsidTr="00F31241">
        <w:trPr>
          <w:trHeight w:val="184"/>
        </w:trPr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5. ОГБПОУ «Томский техникум водного транспорта и судоходства»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21,55</w:t>
            </w:r>
          </w:p>
        </w:tc>
      </w:tr>
      <w:tr w:rsidR="00F31241" w:rsidRPr="00F31241" w:rsidTr="00F31241"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6. ОГБПОУ «Томский коммунально-строительный техникум»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42,63</w:t>
            </w:r>
          </w:p>
        </w:tc>
      </w:tr>
      <w:tr w:rsidR="00F31241" w:rsidRPr="00F31241" w:rsidTr="00F31241"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7. ОГБПОУ «</w:t>
            </w:r>
            <w:proofErr w:type="spellStart"/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Каргасокский</w:t>
            </w:r>
            <w:proofErr w:type="spellEnd"/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техникум промышленности и речного транспорта»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E9ED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10,31</w:t>
            </w:r>
          </w:p>
        </w:tc>
      </w:tr>
      <w:tr w:rsidR="00F31241" w:rsidRPr="00F31241" w:rsidTr="00F31241">
        <w:trPr>
          <w:trHeight w:val="449"/>
        </w:trPr>
        <w:tc>
          <w:tcPr>
            <w:tcW w:w="3031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8. ОГБПОУ «</w:t>
            </w:r>
            <w:proofErr w:type="spellStart"/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Колпашевский</w:t>
            </w:r>
            <w:proofErr w:type="spellEnd"/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социально-промышленный колледж»</w:t>
            </w:r>
          </w:p>
        </w:tc>
        <w:tc>
          <w:tcPr>
            <w:tcW w:w="1969" w:type="pct"/>
            <w:tcBorders>
              <w:top w:val="single" w:sz="8" w:space="0" w:color="4584D3"/>
              <w:left w:val="single" w:sz="8" w:space="0" w:color="4584D3"/>
              <w:bottom w:val="single" w:sz="8" w:space="0" w:color="4584D3"/>
              <w:right w:val="single" w:sz="8" w:space="0" w:color="4584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12,77</w:t>
            </w:r>
          </w:p>
        </w:tc>
      </w:tr>
    </w:tbl>
    <w:p w:rsidR="00F31241" w:rsidRDefault="00F31241" w:rsidP="00F31241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31241" w:rsidRDefault="00F31241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 w:rsidRPr="00332902">
        <w:rPr>
          <w:rFonts w:ascii="Times New Roman" w:hAnsi="Times New Roman" w:cs="Times New Roman"/>
          <w:bCs/>
          <w:iCs/>
        </w:rPr>
        <w:t>При мониторинге  показателей обследуемых образовательных  организаций были привлечены специалисты, имеющие опыт работы по независимой оценке качества, в том числе образовательных учреждений, учреждений культуры</w:t>
      </w:r>
      <w:r w:rsidR="00BC32AC">
        <w:rPr>
          <w:rFonts w:ascii="Times New Roman" w:hAnsi="Times New Roman" w:cs="Times New Roman"/>
          <w:bCs/>
          <w:iCs/>
        </w:rPr>
        <w:t>,</w:t>
      </w:r>
      <w:r w:rsidRPr="00332902">
        <w:rPr>
          <w:rFonts w:ascii="Times New Roman" w:hAnsi="Times New Roman" w:cs="Times New Roman"/>
          <w:bCs/>
          <w:iCs/>
        </w:rPr>
        <w:t xml:space="preserve"> социального обслуживания и здравоохранения.  </w:t>
      </w:r>
    </w:p>
    <w:p w:rsidR="00332902" w:rsidRPr="00332902" w:rsidRDefault="00332902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</w:rPr>
      </w:pPr>
    </w:p>
    <w:p w:rsidR="00F31241" w:rsidRDefault="00F31241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F3124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Рейтинг Томской области по результатам независимой оценки качества образовательных услуг среди профессиональных образовательных учреждений в 2018 году составляет </w:t>
      </w:r>
      <w:r w:rsidRPr="00F3124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78 баллов  из 100 возможных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</w:p>
    <w:p w:rsidR="00F31241" w:rsidRPr="00332902" w:rsidRDefault="00F31241" w:rsidP="00332902">
      <w:pPr>
        <w:spacing w:after="0" w:line="360" w:lineRule="auto"/>
        <w:ind w:firstLine="709"/>
        <w:rPr>
          <w:rFonts w:ascii="Times New Roman" w:hAnsi="Times New Roman" w:cs="Times New Roman"/>
          <w:bCs/>
          <w:i/>
          <w:iCs/>
        </w:rPr>
      </w:pPr>
      <w:r w:rsidRPr="00332902">
        <w:rPr>
          <w:rFonts w:ascii="Times New Roman" w:hAnsi="Times New Roman" w:cs="Times New Roman"/>
          <w:bCs/>
          <w:i/>
          <w:iCs/>
        </w:rPr>
        <w:lastRenderedPageBreak/>
        <w:t>Значение показателя дает усредненную величину качества предоставляемых услуг по всем обследованным профессиональным образовательным учреждениям, находящимся на территории региона</w:t>
      </w:r>
    </w:p>
    <w:p w:rsidR="000E778B" w:rsidRPr="00332902" w:rsidRDefault="000E778B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</w:rPr>
        <w:t xml:space="preserve">Показатель оценки качества по образовательной организации, в отношении которой </w:t>
      </w:r>
      <w:proofErr w:type="gramStart"/>
      <w:r w:rsidRPr="00332902">
        <w:rPr>
          <w:rFonts w:ascii="Times New Roman" w:hAnsi="Times New Roman" w:cs="Times New Roman"/>
        </w:rPr>
        <w:t>проведена независимая оценка качества  рассчитывается</w:t>
      </w:r>
      <w:proofErr w:type="gramEnd"/>
      <w:r w:rsidRPr="00332902">
        <w:rPr>
          <w:rFonts w:ascii="Times New Roman" w:hAnsi="Times New Roman" w:cs="Times New Roman"/>
        </w:rPr>
        <w:t xml:space="preserve"> по формуле:</w:t>
      </w:r>
    </w:p>
    <w:p w:rsidR="000E778B" w:rsidRPr="00332902" w:rsidRDefault="000E778B" w:rsidP="00332902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proofErr w:type="spellStart"/>
      <w:r w:rsidRPr="00332902">
        <w:rPr>
          <w:rFonts w:ascii="Times New Roman" w:hAnsi="Times New Roman" w:cs="Times New Roman"/>
          <w:lang w:val="en-US"/>
        </w:rPr>
        <w:t>S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proofErr w:type="spellEnd"/>
      <w:r w:rsidRPr="00332902">
        <w:rPr>
          <w:rFonts w:ascii="Times New Roman" w:hAnsi="Times New Roman" w:cs="Times New Roman"/>
        </w:rPr>
        <w:t>=∑</w:t>
      </w:r>
      <w:proofErr w:type="spellStart"/>
      <w:r w:rsidRPr="00332902">
        <w:rPr>
          <w:rFonts w:ascii="Times New Roman" w:hAnsi="Times New Roman" w:cs="Times New Roman"/>
          <w:lang w:val="en-US"/>
        </w:rPr>
        <w:t>K</w:t>
      </w:r>
      <w:r w:rsidRPr="00332902">
        <w:rPr>
          <w:rFonts w:ascii="Times New Roman" w:hAnsi="Times New Roman" w:cs="Times New Roman"/>
          <w:vertAlign w:val="superscript"/>
          <w:lang w:val="en-US"/>
        </w:rPr>
        <w:t>m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proofErr w:type="spellEnd"/>
      <w:r w:rsidRPr="00332902">
        <w:rPr>
          <w:rFonts w:ascii="Times New Roman" w:hAnsi="Times New Roman" w:cs="Times New Roman"/>
        </w:rPr>
        <w:t xml:space="preserve">/5,  </w:t>
      </w:r>
      <w:r w:rsidRPr="00332902">
        <w:rPr>
          <w:rFonts w:ascii="Times New Roman" w:hAnsi="Times New Roman" w:cs="Times New Roman"/>
        </w:rPr>
        <w:tab/>
      </w:r>
      <w:r w:rsidRPr="00332902">
        <w:rPr>
          <w:rFonts w:ascii="Times New Roman" w:hAnsi="Times New Roman" w:cs="Times New Roman"/>
        </w:rPr>
        <w:tab/>
      </w:r>
      <w:r w:rsidRPr="00332902">
        <w:rPr>
          <w:rFonts w:ascii="Times New Roman" w:hAnsi="Times New Roman" w:cs="Times New Roman"/>
        </w:rPr>
        <w:tab/>
      </w:r>
      <w:r w:rsidRPr="00332902">
        <w:rPr>
          <w:rFonts w:ascii="Times New Roman" w:hAnsi="Times New Roman" w:cs="Times New Roman"/>
        </w:rPr>
        <w:tab/>
      </w:r>
      <w:r w:rsidRPr="00332902">
        <w:rPr>
          <w:rFonts w:ascii="Times New Roman" w:hAnsi="Times New Roman" w:cs="Times New Roman"/>
        </w:rPr>
        <w:tab/>
      </w:r>
      <w:r w:rsidRPr="00332902">
        <w:rPr>
          <w:rFonts w:ascii="Times New Roman" w:hAnsi="Times New Roman" w:cs="Times New Roman"/>
        </w:rPr>
        <w:tab/>
      </w:r>
    </w:p>
    <w:p w:rsidR="000E778B" w:rsidRPr="00332902" w:rsidRDefault="000E778B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</w:rPr>
        <w:t>где:</w:t>
      </w:r>
    </w:p>
    <w:p w:rsidR="000E778B" w:rsidRPr="00332902" w:rsidRDefault="000E778B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  <w:lang w:val="en-US"/>
        </w:rPr>
        <w:t>S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proofErr w:type="gramStart"/>
      <w:r w:rsidRPr="00332902">
        <w:rPr>
          <w:rFonts w:ascii="Times New Roman" w:hAnsi="Times New Roman" w:cs="Times New Roman"/>
        </w:rPr>
        <w:t>–  показатель</w:t>
      </w:r>
      <w:proofErr w:type="gramEnd"/>
      <w:r w:rsidRPr="00332902">
        <w:rPr>
          <w:rFonts w:ascii="Times New Roman" w:hAnsi="Times New Roman" w:cs="Times New Roman"/>
        </w:rPr>
        <w:t xml:space="preserve"> оценки качества </w:t>
      </w:r>
      <w:r w:rsidRPr="00332902">
        <w:rPr>
          <w:rFonts w:ascii="Times New Roman" w:hAnsi="Times New Roman" w:cs="Times New Roman"/>
          <w:lang w:val="en-US"/>
        </w:rPr>
        <w:t>n</w:t>
      </w:r>
      <w:r w:rsidRPr="00332902">
        <w:rPr>
          <w:rFonts w:ascii="Times New Roman" w:hAnsi="Times New Roman" w:cs="Times New Roman"/>
        </w:rPr>
        <w:t>-ой организации;</w:t>
      </w:r>
    </w:p>
    <w:p w:rsidR="000E778B" w:rsidRPr="00332902" w:rsidRDefault="000E778B" w:rsidP="00332902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332902">
        <w:rPr>
          <w:rFonts w:ascii="Times New Roman" w:hAnsi="Times New Roman" w:cs="Times New Roman"/>
        </w:rPr>
        <w:t>К</w:t>
      </w:r>
      <w:proofErr w:type="spellStart"/>
      <w:proofErr w:type="gramEnd"/>
      <w:r w:rsidRPr="00332902">
        <w:rPr>
          <w:rFonts w:ascii="Times New Roman" w:hAnsi="Times New Roman" w:cs="Times New Roman"/>
          <w:vertAlign w:val="superscript"/>
          <w:lang w:val="en-US"/>
        </w:rPr>
        <w:t>m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proofErr w:type="spellEnd"/>
      <w:r w:rsidRPr="00332902">
        <w:rPr>
          <w:rFonts w:ascii="Times New Roman" w:hAnsi="Times New Roman" w:cs="Times New Roman"/>
        </w:rPr>
        <w:t xml:space="preserve">– средневзвешенная сумма показателей, характеризующих </w:t>
      </w:r>
      <w:r w:rsidRPr="00332902">
        <w:rPr>
          <w:rFonts w:ascii="Times New Roman" w:hAnsi="Times New Roman" w:cs="Times New Roman"/>
          <w:lang w:val="en-US"/>
        </w:rPr>
        <w:t>m</w:t>
      </w:r>
      <w:r w:rsidRPr="00332902">
        <w:rPr>
          <w:rFonts w:ascii="Times New Roman" w:hAnsi="Times New Roman" w:cs="Times New Roman"/>
        </w:rPr>
        <w:t>-</w:t>
      </w:r>
      <w:proofErr w:type="spellStart"/>
      <w:r w:rsidRPr="00332902">
        <w:rPr>
          <w:rFonts w:ascii="Times New Roman" w:hAnsi="Times New Roman" w:cs="Times New Roman"/>
        </w:rPr>
        <w:t>ый</w:t>
      </w:r>
      <w:proofErr w:type="spellEnd"/>
      <w:r w:rsidRPr="00332902">
        <w:rPr>
          <w:rFonts w:ascii="Times New Roman" w:hAnsi="Times New Roman" w:cs="Times New Roman"/>
        </w:rPr>
        <w:t xml:space="preserve"> критерий оценки качества в </w:t>
      </w:r>
      <w:r w:rsidRPr="00332902">
        <w:rPr>
          <w:rFonts w:ascii="Times New Roman" w:hAnsi="Times New Roman" w:cs="Times New Roman"/>
          <w:lang w:val="en-US"/>
        </w:rPr>
        <w:t>n</w:t>
      </w:r>
      <w:r w:rsidRPr="00332902">
        <w:rPr>
          <w:rFonts w:ascii="Times New Roman" w:hAnsi="Times New Roman" w:cs="Times New Roman"/>
        </w:rPr>
        <w:t>–ой организации, рассчитываемая по формулам:</w:t>
      </w:r>
    </w:p>
    <w:p w:rsidR="000E778B" w:rsidRPr="00332902" w:rsidRDefault="000E778B" w:rsidP="00332902">
      <w:pPr>
        <w:spacing w:after="0" w:line="360" w:lineRule="auto"/>
        <w:jc w:val="both"/>
        <w:rPr>
          <w:rFonts w:ascii="Times New Roman" w:hAnsi="Times New Roman" w:cs="Times New Roman"/>
          <w:vertAlign w:val="subscript"/>
        </w:rPr>
      </w:pPr>
      <w:r w:rsidRPr="00332902">
        <w:rPr>
          <w:rFonts w:ascii="Times New Roman" w:hAnsi="Times New Roman" w:cs="Times New Roman"/>
        </w:rPr>
        <w:t>К</w:t>
      </w:r>
      <w:r w:rsidRPr="00332902">
        <w:rPr>
          <w:rFonts w:ascii="Times New Roman" w:hAnsi="Times New Roman" w:cs="Times New Roman"/>
          <w:vertAlign w:val="superscript"/>
        </w:rPr>
        <w:t>1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r w:rsidRPr="00332902">
        <w:rPr>
          <w:rFonts w:ascii="Times New Roman" w:hAnsi="Times New Roman" w:cs="Times New Roman"/>
        </w:rPr>
        <w:t>=(0,3×П</w:t>
      </w:r>
      <w:proofErr w:type="gramStart"/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gramEnd"/>
      <w:r w:rsidRPr="00332902">
        <w:rPr>
          <w:rFonts w:ascii="Times New Roman" w:hAnsi="Times New Roman" w:cs="Times New Roman"/>
          <w:vertAlign w:val="subscript"/>
        </w:rPr>
        <w:t>инф</w:t>
      </w:r>
      <w:r w:rsidRPr="00332902">
        <w:rPr>
          <w:rFonts w:ascii="Times New Roman" w:hAnsi="Times New Roman" w:cs="Times New Roman"/>
        </w:rPr>
        <w:t xml:space="preserve"> + 0,3×П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spellStart"/>
      <w:r w:rsidRPr="00332902">
        <w:rPr>
          <w:rFonts w:ascii="Times New Roman" w:hAnsi="Times New Roman" w:cs="Times New Roman"/>
          <w:vertAlign w:val="subscript"/>
        </w:rPr>
        <w:t>дист</w:t>
      </w:r>
      <w:proofErr w:type="spellEnd"/>
      <w:r w:rsidRPr="00332902">
        <w:rPr>
          <w:rFonts w:ascii="Times New Roman" w:hAnsi="Times New Roman" w:cs="Times New Roman"/>
        </w:rPr>
        <w:t xml:space="preserve"> + 0,4× 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откр</w:t>
      </w:r>
      <w:r w:rsidRPr="00332902">
        <w:rPr>
          <w:rFonts w:ascii="Times New Roman" w:hAnsi="Times New Roman" w:cs="Times New Roman"/>
          <w:vertAlign w:val="subscript"/>
        </w:rPr>
        <w:t>уд</w:t>
      </w:r>
      <w:proofErr w:type="spellEnd"/>
      <w:r w:rsidRPr="00332902">
        <w:rPr>
          <w:rFonts w:ascii="Times New Roman" w:hAnsi="Times New Roman" w:cs="Times New Roman"/>
        </w:rPr>
        <w:t>)</w:t>
      </w:r>
    </w:p>
    <w:p w:rsidR="000E778B" w:rsidRPr="00332902" w:rsidRDefault="000E778B" w:rsidP="00332902">
      <w:pPr>
        <w:spacing w:after="0" w:line="360" w:lineRule="auto"/>
        <w:jc w:val="both"/>
        <w:rPr>
          <w:rFonts w:ascii="Times New Roman" w:hAnsi="Times New Roman" w:cs="Times New Roman"/>
          <w:vertAlign w:val="subscript"/>
        </w:rPr>
      </w:pPr>
      <w:r w:rsidRPr="00332902">
        <w:rPr>
          <w:rFonts w:ascii="Times New Roman" w:hAnsi="Times New Roman" w:cs="Times New Roman"/>
        </w:rPr>
        <w:t>К</w:t>
      </w:r>
      <w:r w:rsidRPr="00332902">
        <w:rPr>
          <w:rFonts w:ascii="Times New Roman" w:hAnsi="Times New Roman" w:cs="Times New Roman"/>
          <w:vertAlign w:val="superscript"/>
        </w:rPr>
        <w:t>2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r w:rsidRPr="00332902">
        <w:rPr>
          <w:rFonts w:ascii="Times New Roman" w:hAnsi="Times New Roman" w:cs="Times New Roman"/>
        </w:rPr>
        <w:t>=(0,3×П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spellStart"/>
      <w:r w:rsidRPr="00332902">
        <w:rPr>
          <w:rFonts w:ascii="Times New Roman" w:hAnsi="Times New Roman" w:cs="Times New Roman"/>
          <w:vertAlign w:val="subscript"/>
        </w:rPr>
        <w:t>комф</w:t>
      </w:r>
      <w:proofErr w:type="gramStart"/>
      <w:r w:rsidRPr="00332902">
        <w:rPr>
          <w:rFonts w:ascii="Times New Roman" w:hAnsi="Times New Roman" w:cs="Times New Roman"/>
          <w:vertAlign w:val="subscript"/>
        </w:rPr>
        <w:t>.у</w:t>
      </w:r>
      <w:proofErr w:type="gramEnd"/>
      <w:r w:rsidRPr="00332902">
        <w:rPr>
          <w:rFonts w:ascii="Times New Roman" w:hAnsi="Times New Roman" w:cs="Times New Roman"/>
          <w:vertAlign w:val="subscript"/>
        </w:rPr>
        <w:t>сл</w:t>
      </w:r>
      <w:proofErr w:type="spellEnd"/>
      <w:r w:rsidRPr="00332902">
        <w:rPr>
          <w:rFonts w:ascii="Times New Roman" w:hAnsi="Times New Roman" w:cs="Times New Roman"/>
        </w:rPr>
        <w:t xml:space="preserve"> + 0,4×П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spellStart"/>
      <w:r w:rsidRPr="00332902">
        <w:rPr>
          <w:rFonts w:ascii="Times New Roman" w:hAnsi="Times New Roman" w:cs="Times New Roman"/>
          <w:vertAlign w:val="subscript"/>
        </w:rPr>
        <w:t>ожид</w:t>
      </w:r>
      <w:proofErr w:type="spellEnd"/>
      <w:r w:rsidRPr="00332902">
        <w:rPr>
          <w:rFonts w:ascii="Times New Roman" w:hAnsi="Times New Roman" w:cs="Times New Roman"/>
        </w:rPr>
        <w:t xml:space="preserve"> + 0,3×П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комф</w:t>
      </w:r>
      <w:r w:rsidRPr="00332902">
        <w:rPr>
          <w:rFonts w:ascii="Times New Roman" w:hAnsi="Times New Roman" w:cs="Times New Roman"/>
          <w:vertAlign w:val="subscript"/>
        </w:rPr>
        <w:t>уд</w:t>
      </w:r>
      <w:proofErr w:type="spellEnd"/>
      <w:r w:rsidRPr="00332902">
        <w:rPr>
          <w:rFonts w:ascii="Times New Roman" w:hAnsi="Times New Roman" w:cs="Times New Roman"/>
        </w:rPr>
        <w:t>)</w:t>
      </w:r>
    </w:p>
    <w:p w:rsidR="000E778B" w:rsidRPr="00332902" w:rsidRDefault="000E778B" w:rsidP="00332902">
      <w:pPr>
        <w:spacing w:after="0" w:line="360" w:lineRule="auto"/>
        <w:jc w:val="both"/>
        <w:rPr>
          <w:rFonts w:ascii="Times New Roman" w:hAnsi="Times New Roman" w:cs="Times New Roman"/>
          <w:vertAlign w:val="subscript"/>
        </w:rPr>
      </w:pPr>
      <w:r w:rsidRPr="00332902">
        <w:rPr>
          <w:rFonts w:ascii="Times New Roman" w:hAnsi="Times New Roman" w:cs="Times New Roman"/>
        </w:rPr>
        <w:t>К</w:t>
      </w:r>
      <w:r w:rsidRPr="00332902">
        <w:rPr>
          <w:rFonts w:ascii="Times New Roman" w:hAnsi="Times New Roman" w:cs="Times New Roman"/>
          <w:vertAlign w:val="superscript"/>
        </w:rPr>
        <w:t>3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r w:rsidRPr="00332902">
        <w:rPr>
          <w:rFonts w:ascii="Times New Roman" w:hAnsi="Times New Roman" w:cs="Times New Roman"/>
        </w:rPr>
        <w:t>=(0,3×П</w:t>
      </w:r>
      <w:proofErr w:type="gramStart"/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gramEnd"/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орг</w:t>
      </w:r>
      <w:r w:rsidRPr="00332902">
        <w:rPr>
          <w:rFonts w:ascii="Times New Roman" w:hAnsi="Times New Roman" w:cs="Times New Roman"/>
          <w:vertAlign w:val="subscript"/>
        </w:rPr>
        <w:t>дост</w:t>
      </w:r>
      <w:proofErr w:type="spellEnd"/>
      <w:r w:rsidRPr="00332902">
        <w:rPr>
          <w:rFonts w:ascii="Times New Roman" w:hAnsi="Times New Roman" w:cs="Times New Roman"/>
        </w:rPr>
        <w:t xml:space="preserve"> + 0,4×П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услуг</w:t>
      </w:r>
      <w:r w:rsidRPr="00332902">
        <w:rPr>
          <w:rFonts w:ascii="Times New Roman" w:hAnsi="Times New Roman" w:cs="Times New Roman"/>
          <w:vertAlign w:val="subscript"/>
        </w:rPr>
        <w:t>дост</w:t>
      </w:r>
      <w:proofErr w:type="spellEnd"/>
      <w:r w:rsidRPr="00332902">
        <w:rPr>
          <w:rFonts w:ascii="Times New Roman" w:hAnsi="Times New Roman" w:cs="Times New Roman"/>
        </w:rPr>
        <w:t xml:space="preserve"> + 0,3× 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дост</w:t>
      </w:r>
      <w:r w:rsidRPr="00332902">
        <w:rPr>
          <w:rFonts w:ascii="Times New Roman" w:hAnsi="Times New Roman" w:cs="Times New Roman"/>
          <w:vertAlign w:val="subscript"/>
        </w:rPr>
        <w:t>уд</w:t>
      </w:r>
      <w:proofErr w:type="spellEnd"/>
      <w:r w:rsidRPr="00332902">
        <w:rPr>
          <w:rFonts w:ascii="Times New Roman" w:hAnsi="Times New Roman" w:cs="Times New Roman"/>
        </w:rPr>
        <w:t>)</w:t>
      </w:r>
    </w:p>
    <w:p w:rsidR="000E778B" w:rsidRPr="00332902" w:rsidRDefault="000E778B" w:rsidP="00332902">
      <w:pPr>
        <w:spacing w:after="0" w:line="360" w:lineRule="auto"/>
        <w:jc w:val="both"/>
        <w:rPr>
          <w:rFonts w:ascii="Times New Roman" w:hAnsi="Times New Roman" w:cs="Times New Roman"/>
          <w:vertAlign w:val="subscript"/>
        </w:rPr>
      </w:pPr>
      <w:r w:rsidRPr="00332902">
        <w:rPr>
          <w:rFonts w:ascii="Times New Roman" w:hAnsi="Times New Roman" w:cs="Times New Roman"/>
        </w:rPr>
        <w:t>К</w:t>
      </w:r>
      <w:r w:rsidRPr="00332902">
        <w:rPr>
          <w:rFonts w:ascii="Times New Roman" w:hAnsi="Times New Roman" w:cs="Times New Roman"/>
          <w:vertAlign w:val="superscript"/>
        </w:rPr>
        <w:t>4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r w:rsidRPr="00332902">
        <w:rPr>
          <w:rFonts w:ascii="Times New Roman" w:hAnsi="Times New Roman" w:cs="Times New Roman"/>
        </w:rPr>
        <w:t>=(0,4×П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перв</w:t>
      </w:r>
      <w:proofErr w:type="gramStart"/>
      <w:r w:rsidRPr="00332902">
        <w:rPr>
          <w:rFonts w:ascii="Times New Roman" w:hAnsi="Times New Roman" w:cs="Times New Roman"/>
          <w:vertAlign w:val="superscript"/>
        </w:rPr>
        <w:t>.к</w:t>
      </w:r>
      <w:proofErr w:type="gramEnd"/>
      <w:r w:rsidRPr="00332902">
        <w:rPr>
          <w:rFonts w:ascii="Times New Roman" w:hAnsi="Times New Roman" w:cs="Times New Roman"/>
          <w:vertAlign w:val="superscript"/>
        </w:rPr>
        <w:t>онт</w:t>
      </w:r>
      <w:proofErr w:type="spellEnd"/>
      <w:r w:rsidRPr="00332902">
        <w:rPr>
          <w:rFonts w:ascii="Times New Roman" w:hAnsi="Times New Roman" w:cs="Times New Roman"/>
          <w:vertAlign w:val="subscript"/>
        </w:rPr>
        <w:t xml:space="preserve"> уд</w:t>
      </w:r>
      <w:r w:rsidRPr="00332902">
        <w:rPr>
          <w:rFonts w:ascii="Times New Roman" w:hAnsi="Times New Roman" w:cs="Times New Roman"/>
        </w:rPr>
        <w:t xml:space="preserve"> + 0,4×П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оказ.услуг</w:t>
      </w:r>
      <w:r w:rsidRPr="00332902">
        <w:rPr>
          <w:rFonts w:ascii="Times New Roman" w:hAnsi="Times New Roman" w:cs="Times New Roman"/>
          <w:vertAlign w:val="subscript"/>
        </w:rPr>
        <w:t>уд</w:t>
      </w:r>
      <w:proofErr w:type="spellEnd"/>
      <w:r w:rsidRPr="00332902">
        <w:rPr>
          <w:rFonts w:ascii="Times New Roman" w:hAnsi="Times New Roman" w:cs="Times New Roman"/>
        </w:rPr>
        <w:t xml:space="preserve"> + 0,2×П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вежл.дист</w:t>
      </w:r>
      <w:r w:rsidRPr="00332902">
        <w:rPr>
          <w:rFonts w:ascii="Times New Roman" w:hAnsi="Times New Roman" w:cs="Times New Roman"/>
          <w:vertAlign w:val="subscript"/>
        </w:rPr>
        <w:t>уд</w:t>
      </w:r>
      <w:proofErr w:type="spellEnd"/>
      <w:r w:rsidRPr="00332902">
        <w:rPr>
          <w:rFonts w:ascii="Times New Roman" w:hAnsi="Times New Roman" w:cs="Times New Roman"/>
        </w:rPr>
        <w:t>)</w:t>
      </w:r>
    </w:p>
    <w:p w:rsidR="000E778B" w:rsidRPr="00332902" w:rsidRDefault="000E778B" w:rsidP="003329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</w:rPr>
        <w:t>К</w:t>
      </w:r>
      <w:r w:rsidRPr="00332902">
        <w:rPr>
          <w:rFonts w:ascii="Times New Roman" w:hAnsi="Times New Roman" w:cs="Times New Roman"/>
          <w:vertAlign w:val="superscript"/>
        </w:rPr>
        <w:t>5</w:t>
      </w:r>
      <w:r w:rsidRPr="00332902">
        <w:rPr>
          <w:rFonts w:ascii="Times New Roman" w:hAnsi="Times New Roman" w:cs="Times New Roman"/>
          <w:vertAlign w:val="subscript"/>
          <w:lang w:val="en-US"/>
        </w:rPr>
        <w:t>n</w:t>
      </w:r>
      <w:r w:rsidRPr="00332902">
        <w:rPr>
          <w:rFonts w:ascii="Times New Roman" w:hAnsi="Times New Roman" w:cs="Times New Roman"/>
        </w:rPr>
        <w:t>=(0,3×П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spellStart"/>
      <w:r w:rsidRPr="00332902">
        <w:rPr>
          <w:rFonts w:ascii="Times New Roman" w:hAnsi="Times New Roman" w:cs="Times New Roman"/>
          <w:vertAlign w:val="subscript"/>
        </w:rPr>
        <w:t>реком</w:t>
      </w:r>
      <w:proofErr w:type="spellEnd"/>
      <w:r w:rsidRPr="00332902">
        <w:rPr>
          <w:rFonts w:ascii="Times New Roman" w:hAnsi="Times New Roman" w:cs="Times New Roman"/>
        </w:rPr>
        <w:t xml:space="preserve"> + 0,2×П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perscript"/>
        </w:rPr>
        <w:t>-</w:t>
      </w:r>
      <w:proofErr w:type="spellStart"/>
      <w:r w:rsidRPr="00332902">
        <w:rPr>
          <w:rFonts w:ascii="Times New Roman" w:hAnsi="Times New Roman" w:cs="Times New Roman"/>
          <w:vertAlign w:val="superscript"/>
        </w:rPr>
        <w:t>орг</w:t>
      </w:r>
      <w:proofErr w:type="gramStart"/>
      <w:r w:rsidRPr="00332902">
        <w:rPr>
          <w:rFonts w:ascii="Times New Roman" w:hAnsi="Times New Roman" w:cs="Times New Roman"/>
          <w:vertAlign w:val="superscript"/>
        </w:rPr>
        <w:t>.у</w:t>
      </w:r>
      <w:proofErr w:type="gramEnd"/>
      <w:r w:rsidRPr="00332902">
        <w:rPr>
          <w:rFonts w:ascii="Times New Roman" w:hAnsi="Times New Roman" w:cs="Times New Roman"/>
          <w:vertAlign w:val="superscript"/>
        </w:rPr>
        <w:t>сл</w:t>
      </w:r>
      <w:r w:rsidRPr="00332902">
        <w:rPr>
          <w:rFonts w:ascii="Times New Roman" w:hAnsi="Times New Roman" w:cs="Times New Roman"/>
          <w:vertAlign w:val="subscript"/>
        </w:rPr>
        <w:t>уд</w:t>
      </w:r>
      <w:proofErr w:type="spellEnd"/>
      <w:r w:rsidRPr="00332902">
        <w:rPr>
          <w:rFonts w:ascii="Times New Roman" w:hAnsi="Times New Roman" w:cs="Times New Roman"/>
        </w:rPr>
        <w:t xml:space="preserve"> + 0,5×П</w:t>
      </w:r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r w:rsidRPr="00332902">
        <w:rPr>
          <w:rFonts w:ascii="Times New Roman" w:hAnsi="Times New Roman" w:cs="Times New Roman"/>
          <w:vertAlign w:val="subscript"/>
        </w:rPr>
        <w:t>уд</w:t>
      </w:r>
      <w:r w:rsidRPr="00332902">
        <w:rPr>
          <w:rFonts w:ascii="Times New Roman" w:hAnsi="Times New Roman" w:cs="Times New Roman"/>
        </w:rPr>
        <w:t>),</w:t>
      </w:r>
    </w:p>
    <w:p w:rsidR="000E778B" w:rsidRPr="00332902" w:rsidRDefault="000E778B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</w:rPr>
        <w:t>П</w:t>
      </w:r>
      <w:proofErr w:type="gramStart"/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gramEnd"/>
      <w:r w:rsidRPr="00332902">
        <w:rPr>
          <w:rFonts w:ascii="Times New Roman" w:hAnsi="Times New Roman" w:cs="Times New Roman"/>
          <w:vertAlign w:val="subscript"/>
        </w:rPr>
        <w:t xml:space="preserve">инф  </w:t>
      </w:r>
      <w:r w:rsidRPr="00332902">
        <w:rPr>
          <w:rFonts w:ascii="Times New Roman" w:hAnsi="Times New Roman" w:cs="Times New Roman"/>
          <w:b/>
          <w:vertAlign w:val="subscript"/>
        </w:rPr>
        <w:t>...</w:t>
      </w:r>
      <w:r w:rsidRPr="00332902">
        <w:rPr>
          <w:rFonts w:ascii="Times New Roman" w:hAnsi="Times New Roman" w:cs="Times New Roman"/>
        </w:rPr>
        <w:t xml:space="preserve">  П</w:t>
      </w:r>
      <w:proofErr w:type="gramStart"/>
      <w:r w:rsidRPr="00332902">
        <w:rPr>
          <w:rFonts w:ascii="Times New Roman" w:hAnsi="Times New Roman" w:cs="Times New Roman"/>
          <w:vertAlign w:val="superscript"/>
          <w:lang w:val="en-US"/>
        </w:rPr>
        <w:t>n</w:t>
      </w:r>
      <w:proofErr w:type="gramEnd"/>
      <w:r w:rsidRPr="00332902">
        <w:rPr>
          <w:rFonts w:ascii="Times New Roman" w:hAnsi="Times New Roman" w:cs="Times New Roman"/>
          <w:vertAlign w:val="subscript"/>
        </w:rPr>
        <w:t xml:space="preserve">уд </w:t>
      </w:r>
      <w:r w:rsidRPr="00332902">
        <w:rPr>
          <w:rFonts w:ascii="Times New Roman" w:hAnsi="Times New Roman" w:cs="Times New Roman"/>
        </w:rPr>
        <w:t xml:space="preserve"> – показатели оценки качества, характеризующие общие критерии оценки качества в </w:t>
      </w:r>
      <w:r w:rsidRPr="00332902">
        <w:rPr>
          <w:rFonts w:ascii="Times New Roman" w:hAnsi="Times New Roman" w:cs="Times New Roman"/>
          <w:lang w:val="en-US"/>
        </w:rPr>
        <w:t>n</w:t>
      </w:r>
      <w:r w:rsidRPr="00332902">
        <w:rPr>
          <w:rFonts w:ascii="Times New Roman" w:hAnsi="Times New Roman" w:cs="Times New Roman"/>
        </w:rPr>
        <w:t>-ой организации, рассчитанные по формулам, приведенным в пунктах 1 - 5.</w:t>
      </w:r>
    </w:p>
    <w:p w:rsidR="000E778B" w:rsidRPr="00332902" w:rsidRDefault="000E778B" w:rsidP="00332902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332902">
        <w:rPr>
          <w:rFonts w:ascii="Times New Roman" w:hAnsi="Times New Roman" w:cs="Times New Roman"/>
        </w:rPr>
        <w:t>Максимальное значение показателя оценки качества по образовательной организации составляет 100 баллов.</w:t>
      </w:r>
    </w:p>
    <w:p w:rsidR="000E778B" w:rsidRDefault="000E778B" w:rsidP="00F31241">
      <w:pPr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495CC7" w:rsidRDefault="00495CC7" w:rsidP="00F31241">
      <w:pPr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F31241" w:rsidRPr="00F31241" w:rsidRDefault="00F31241" w:rsidP="00F312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241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Рейтинг профессиональных образовательных учреждений Томской области, в баллах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4209"/>
        <w:gridCol w:w="1232"/>
      </w:tblGrid>
      <w:tr w:rsidR="00F31241" w:rsidRPr="00F31241" w:rsidTr="00F31241">
        <w:trPr>
          <w:trHeight w:val="1021"/>
        </w:trPr>
        <w:tc>
          <w:tcPr>
            <w:tcW w:w="621" w:type="pct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№ в рейтинге</w:t>
            </w:r>
          </w:p>
        </w:tc>
        <w:tc>
          <w:tcPr>
            <w:tcW w:w="3410" w:type="pct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Наименование учебного заведения</w:t>
            </w:r>
          </w:p>
        </w:tc>
        <w:tc>
          <w:tcPr>
            <w:tcW w:w="968" w:type="pct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Общий показатель оценки качества</w:t>
            </w:r>
          </w:p>
        </w:tc>
      </w:tr>
      <w:tr w:rsidR="00F31241" w:rsidRPr="00F31241" w:rsidTr="00F31241">
        <w:trPr>
          <w:trHeight w:val="529"/>
        </w:trPr>
        <w:tc>
          <w:tcPr>
            <w:tcW w:w="62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1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«Томский механико-технологический техникум»</w:t>
            </w:r>
          </w:p>
        </w:tc>
        <w:tc>
          <w:tcPr>
            <w:tcW w:w="968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88,03</w:t>
            </w:r>
          </w:p>
        </w:tc>
      </w:tr>
      <w:tr w:rsidR="00F31241" w:rsidRPr="00F31241" w:rsidTr="00976BE7">
        <w:trPr>
          <w:trHeight w:val="430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34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«Томский государственный педагогический колледж»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85,90</w:t>
            </w:r>
          </w:p>
        </w:tc>
      </w:tr>
      <w:tr w:rsidR="00F31241" w:rsidRPr="00F31241" w:rsidTr="00976BE7">
        <w:trPr>
          <w:trHeight w:val="594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3410" w:type="pct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«Томский промышленно-гуманитарный колледж»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84,28</w:t>
            </w:r>
          </w:p>
        </w:tc>
      </w:tr>
      <w:tr w:rsidR="00F31241" w:rsidRPr="00F31241" w:rsidTr="00F31241">
        <w:trPr>
          <w:trHeight w:val="528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34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«Томский автомобильно-дорожный техникум»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81,12</w:t>
            </w:r>
          </w:p>
        </w:tc>
      </w:tr>
      <w:tr w:rsidR="00F31241" w:rsidRPr="00F31241" w:rsidTr="00976BE7">
        <w:trPr>
          <w:trHeight w:val="568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3410" w:type="pct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«Томский техникум водного транспорта и судоходства»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73,68</w:t>
            </w:r>
          </w:p>
        </w:tc>
      </w:tr>
      <w:tr w:rsidR="00F31241" w:rsidRPr="00F31241" w:rsidTr="00F31241">
        <w:trPr>
          <w:trHeight w:val="54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34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«Томский коммунально-строительный техникум»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72,60</w:t>
            </w:r>
          </w:p>
        </w:tc>
      </w:tr>
      <w:tr w:rsidR="00F31241" w:rsidRPr="00F31241" w:rsidTr="00976BE7">
        <w:trPr>
          <w:trHeight w:val="570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7</w:t>
            </w:r>
          </w:p>
        </w:tc>
        <w:tc>
          <w:tcPr>
            <w:tcW w:w="3410" w:type="pct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</w:t>
            </w:r>
            <w:proofErr w:type="spellStart"/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Каргасокский</w:t>
            </w:r>
            <w:proofErr w:type="spellEnd"/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техникум промышленности и речного транспорта»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70,52</w:t>
            </w:r>
          </w:p>
        </w:tc>
      </w:tr>
      <w:tr w:rsidR="00F31241" w:rsidRPr="00F31241" w:rsidTr="00976BE7">
        <w:trPr>
          <w:trHeight w:val="267"/>
        </w:trPr>
        <w:tc>
          <w:tcPr>
            <w:tcW w:w="621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4584D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8</w:t>
            </w:r>
          </w:p>
        </w:tc>
        <w:tc>
          <w:tcPr>
            <w:tcW w:w="3410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ОГБПОУ «</w:t>
            </w:r>
            <w:proofErr w:type="spellStart"/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Колпашевский</w:t>
            </w:r>
            <w:proofErr w:type="spellEnd"/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социально-промышленный колледж»</w:t>
            </w:r>
          </w:p>
        </w:tc>
        <w:tc>
          <w:tcPr>
            <w:tcW w:w="968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5FF5" w:rsidRPr="00F31241" w:rsidRDefault="00F31241" w:rsidP="00F312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1241">
              <w:rPr>
                <w:rFonts w:ascii="Times New Roman" w:hAnsi="Times New Roman" w:cs="Times New Roman"/>
                <w:bCs/>
                <w:sz w:val="20"/>
                <w:szCs w:val="20"/>
              </w:rPr>
              <w:t>68,44</w:t>
            </w:r>
          </w:p>
        </w:tc>
      </w:tr>
    </w:tbl>
    <w:p w:rsidR="00F31241" w:rsidRDefault="00F31241" w:rsidP="00400C3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6BE7" w:rsidRPr="00417D58" w:rsidRDefault="00976BE7" w:rsidP="00976BE7">
      <w:pPr>
        <w:spacing w:after="0" w:line="360" w:lineRule="auto"/>
        <w:ind w:firstLine="709"/>
        <w:jc w:val="both"/>
        <w:rPr>
          <w:rFonts w:ascii="Times New Roman" w:eastAsia="Calibri" w:hAnsi="Times New Roman"/>
        </w:rPr>
      </w:pPr>
      <w:r w:rsidRPr="00417D58">
        <w:rPr>
          <w:rFonts w:ascii="Times New Roman" w:eastAsia="Calibri" w:hAnsi="Times New Roman"/>
          <w:bCs/>
          <w:iCs/>
        </w:rPr>
        <w:t xml:space="preserve">Максимальный рейтинг по показателю </w:t>
      </w:r>
      <w:r>
        <w:rPr>
          <w:rFonts w:ascii="Times New Roman" w:eastAsia="Calibri" w:hAnsi="Times New Roman"/>
          <w:bCs/>
          <w:iCs/>
        </w:rPr>
        <w:t xml:space="preserve">оценки </w:t>
      </w:r>
      <w:r w:rsidRPr="00417D58">
        <w:rPr>
          <w:rFonts w:ascii="Times New Roman" w:eastAsia="Calibri" w:hAnsi="Times New Roman"/>
          <w:bCs/>
          <w:iCs/>
        </w:rPr>
        <w:t xml:space="preserve">качества присвоен </w:t>
      </w:r>
      <w:r>
        <w:rPr>
          <w:rFonts w:ascii="Times New Roman" w:eastAsia="Calibri" w:hAnsi="Times New Roman"/>
          <w:bCs/>
          <w:iCs/>
        </w:rPr>
        <w:t xml:space="preserve">ОГБПОУ </w:t>
      </w:r>
      <w:r w:rsidRPr="000B5E20">
        <w:rPr>
          <w:rFonts w:ascii="Times New Roman" w:eastAsia="Calibri" w:hAnsi="Times New Roman"/>
        </w:rPr>
        <w:t>«Томский механико-технологический техникум»</w:t>
      </w:r>
      <w:r>
        <w:rPr>
          <w:rFonts w:ascii="Times New Roman" w:eastAsia="Calibri" w:hAnsi="Times New Roman"/>
        </w:rPr>
        <w:t xml:space="preserve"> (88,03 баллов). </w:t>
      </w:r>
      <w:r>
        <w:rPr>
          <w:rFonts w:ascii="Times New Roman" w:eastAsia="Calibri" w:hAnsi="Times New Roman"/>
          <w:bCs/>
          <w:iCs/>
        </w:rPr>
        <w:t xml:space="preserve">Самый низкий </w:t>
      </w:r>
      <w:r w:rsidR="00BC32AC">
        <w:rPr>
          <w:rFonts w:ascii="Times New Roman" w:eastAsia="Calibri" w:hAnsi="Times New Roman"/>
          <w:bCs/>
          <w:iCs/>
        </w:rPr>
        <w:t>-</w:t>
      </w:r>
      <w:r w:rsidRPr="00417D58">
        <w:rPr>
          <w:rFonts w:ascii="Times New Roman" w:eastAsia="Calibri" w:hAnsi="Times New Roman"/>
          <w:bCs/>
          <w:iCs/>
        </w:rPr>
        <w:t xml:space="preserve"> </w:t>
      </w:r>
      <w:r>
        <w:rPr>
          <w:rFonts w:ascii="Times New Roman" w:eastAsia="Calibri" w:hAnsi="Times New Roman"/>
          <w:bCs/>
          <w:iCs/>
        </w:rPr>
        <w:t>ОГБПОУ</w:t>
      </w:r>
      <w:r w:rsidRPr="00F0009B">
        <w:rPr>
          <w:rFonts w:ascii="Times New Roman" w:hAnsi="Times New Roman"/>
        </w:rPr>
        <w:t xml:space="preserve"> «</w:t>
      </w:r>
      <w:proofErr w:type="spellStart"/>
      <w:r w:rsidRPr="00F0009B">
        <w:rPr>
          <w:rFonts w:ascii="Times New Roman" w:hAnsi="Times New Roman"/>
        </w:rPr>
        <w:t>Колпашевский</w:t>
      </w:r>
      <w:proofErr w:type="spellEnd"/>
      <w:r w:rsidRPr="00F0009B">
        <w:rPr>
          <w:rFonts w:ascii="Times New Roman" w:hAnsi="Times New Roman"/>
        </w:rPr>
        <w:t xml:space="preserve"> социально-промышленный колледж»</w:t>
      </w:r>
      <w:r w:rsidRPr="00417D58">
        <w:rPr>
          <w:rFonts w:ascii="Times New Roman" w:eastAsia="Calibri" w:hAnsi="Times New Roman"/>
        </w:rPr>
        <w:t xml:space="preserve"> (</w:t>
      </w:r>
      <w:r>
        <w:rPr>
          <w:rFonts w:ascii="Times New Roman" w:eastAsia="Calibri" w:hAnsi="Times New Roman"/>
        </w:rPr>
        <w:t>68,44</w:t>
      </w:r>
      <w:r w:rsidRPr="00417D58">
        <w:rPr>
          <w:rFonts w:ascii="Times New Roman" w:eastAsia="Calibri" w:hAnsi="Times New Roman"/>
        </w:rPr>
        <w:t xml:space="preserve"> баллов).</w:t>
      </w:r>
      <w:r>
        <w:rPr>
          <w:rFonts w:ascii="Times New Roman" w:eastAsia="Calibri" w:hAnsi="Times New Roman"/>
        </w:rPr>
        <w:t xml:space="preserve"> </w:t>
      </w:r>
    </w:p>
    <w:p w:rsidR="00BC32AC" w:rsidRDefault="00BC32AC" w:rsidP="00F312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1241" w:rsidRPr="00F31241" w:rsidRDefault="00F31241" w:rsidP="00F312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1241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Среднее значение общего показателя оценки качества образовательных учреждений в разрезе отдельных разделов, в баллах</w:t>
      </w: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1241">
        <w:rPr>
          <w:rFonts w:ascii="Times New Roman" w:hAnsi="Times New Roman" w:cs="Times New Roman"/>
          <w:noProof/>
          <w:sz w:val="24"/>
          <w:szCs w:val="24"/>
          <w:lang w:eastAsia="ru-RU" w:bidi="kok-IN"/>
        </w:rPr>
        <w:drawing>
          <wp:inline distT="0" distB="0" distL="0" distR="0" wp14:anchorId="3FDF82A5" wp14:editId="7CA3BBA5">
            <wp:extent cx="3983604" cy="53353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1241" w:rsidRDefault="007A65BC" w:rsidP="007A65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65B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Первая группа критериев: </w:t>
      </w:r>
      <w:r w:rsidRPr="007A65B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Открытость и доступность информации, размещенной на официальном сайте  </w:t>
      </w:r>
      <w:r w:rsidRPr="00332902">
        <w:rPr>
          <w:rFonts w:ascii="Times New Roman" w:hAnsi="Times New Roman" w:cs="Times New Roman"/>
          <w:bCs/>
          <w:sz w:val="24"/>
          <w:szCs w:val="24"/>
        </w:rPr>
        <w:t>(максимальное  количество баллов -  100)</w:t>
      </w:r>
    </w:p>
    <w:p w:rsidR="007A65BC" w:rsidRDefault="007A65BC" w:rsidP="007A65B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65BC">
        <w:rPr>
          <w:rFonts w:ascii="Times New Roman" w:hAnsi="Times New Roman" w:cs="Times New Roman"/>
          <w:noProof/>
          <w:sz w:val="24"/>
          <w:szCs w:val="24"/>
          <w:lang w:eastAsia="ru-RU" w:bidi="kok-IN"/>
        </w:rPr>
        <w:drawing>
          <wp:inline distT="0" distB="0" distL="0" distR="0" wp14:anchorId="09DAA224" wp14:editId="238B01B1">
            <wp:extent cx="3978234" cy="5474525"/>
            <wp:effectExtent l="0" t="0" r="22860" b="12065"/>
            <wp:docPr id="23" name="Схема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76BE7" w:rsidRDefault="00976BE7" w:rsidP="00976BE7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76BE7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Рейтинг показателей первой группы «</w:t>
      </w:r>
      <w:r w:rsidRPr="00976BE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Открытость и доступность информации об образовательной организации»</w:t>
      </w:r>
    </w:p>
    <w:p w:rsidR="00976BE7" w:rsidRPr="00976BE7" w:rsidRDefault="00976BE7" w:rsidP="00976BE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6BE7">
        <w:rPr>
          <w:rFonts w:ascii="Times New Roman" w:hAnsi="Times New Roman" w:cs="Times New Roman"/>
          <w:noProof/>
          <w:sz w:val="24"/>
          <w:szCs w:val="24"/>
          <w:lang w:eastAsia="ru-RU" w:bidi="kok-IN"/>
        </w:rPr>
        <w:drawing>
          <wp:inline distT="0" distB="0" distL="0" distR="0" wp14:anchorId="21C6D623" wp14:editId="6411BA3B">
            <wp:extent cx="3978234" cy="4488873"/>
            <wp:effectExtent l="0" t="0" r="3810" b="6985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76BE7" w:rsidRDefault="00976BE7" w:rsidP="00976BE7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 информационных стендах во всех образовательных организациях информация представлена в полном объеме. На официальных сайтах более 50 % учреждений не представлена следующая информация:</w:t>
      </w:r>
    </w:p>
    <w:p w:rsidR="00976BE7" w:rsidRDefault="00976BE7" w:rsidP="00976BE7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 xml:space="preserve">- о </w:t>
      </w:r>
      <w:r w:rsidRPr="00B00AA8">
        <w:rPr>
          <w:rFonts w:ascii="Times New Roman" w:eastAsia="Calibri" w:hAnsi="Times New Roman"/>
        </w:rPr>
        <w:t>направлениях и результатах научной (научно-исследовательской) деятельности и научно-исследовательской базе для ее осуществления (для образовательных организаций высшего образования, организаций дополнительного профессионального образования);</w:t>
      </w:r>
      <w:r>
        <w:rPr>
          <w:rFonts w:ascii="Times New Roman" w:eastAsia="Calibri" w:hAnsi="Times New Roman"/>
        </w:rPr>
        <w:t xml:space="preserve"> </w:t>
      </w:r>
    </w:p>
    <w:p w:rsidR="00976BE7" w:rsidRDefault="00976BE7" w:rsidP="00976BE7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- о </w:t>
      </w:r>
      <w:r w:rsidRPr="00B00AA8">
        <w:rPr>
          <w:rFonts w:ascii="Times New Roman" w:eastAsia="Calibri" w:hAnsi="Times New Roman"/>
        </w:rPr>
        <w:t>поряд</w:t>
      </w:r>
      <w:r>
        <w:rPr>
          <w:rFonts w:ascii="Times New Roman" w:eastAsia="Calibri" w:hAnsi="Times New Roman"/>
        </w:rPr>
        <w:t>ке</w:t>
      </w:r>
      <w:r w:rsidRPr="00B00AA8">
        <w:rPr>
          <w:rFonts w:ascii="Times New Roman" w:eastAsia="Calibri" w:hAnsi="Times New Roman"/>
        </w:rPr>
        <w:t xml:space="preserve"> и основания</w:t>
      </w:r>
      <w:r>
        <w:rPr>
          <w:rFonts w:ascii="Times New Roman" w:eastAsia="Calibri" w:hAnsi="Times New Roman"/>
        </w:rPr>
        <w:t>х</w:t>
      </w:r>
      <w:r w:rsidRPr="00B00AA8">
        <w:rPr>
          <w:rFonts w:ascii="Times New Roman" w:eastAsia="Calibri" w:hAnsi="Times New Roman"/>
        </w:rPr>
        <w:t xml:space="preserve"> перевода, отчислен</w:t>
      </w:r>
      <w:r>
        <w:rPr>
          <w:rFonts w:ascii="Times New Roman" w:eastAsia="Calibri" w:hAnsi="Times New Roman"/>
        </w:rPr>
        <w:t xml:space="preserve">ия и восстановления обучающихся; </w:t>
      </w:r>
      <w:r w:rsidRPr="00B00AA8">
        <w:rPr>
          <w:rFonts w:ascii="Times New Roman" w:eastAsia="Calibri" w:hAnsi="Times New Roman"/>
        </w:rPr>
        <w:t>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</w:t>
      </w:r>
      <w:r>
        <w:rPr>
          <w:rFonts w:ascii="Times New Roman" w:eastAsia="Calibri" w:hAnsi="Times New Roman"/>
        </w:rPr>
        <w:t>я);</w:t>
      </w:r>
    </w:p>
    <w:p w:rsidR="00976BE7" w:rsidRDefault="00976BE7" w:rsidP="00976BE7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- о </w:t>
      </w:r>
      <w:r w:rsidRPr="00B00AA8">
        <w:rPr>
          <w:rFonts w:ascii="Times New Roman" w:eastAsia="Calibri" w:hAnsi="Times New Roman"/>
        </w:rPr>
        <w:t>предписани</w:t>
      </w:r>
      <w:r>
        <w:rPr>
          <w:rFonts w:ascii="Times New Roman" w:eastAsia="Calibri" w:hAnsi="Times New Roman"/>
        </w:rPr>
        <w:t>ях</w:t>
      </w:r>
      <w:r w:rsidRPr="00B00AA8">
        <w:rPr>
          <w:rFonts w:ascii="Times New Roman" w:eastAsia="Calibri" w:hAnsi="Times New Roman"/>
        </w:rPr>
        <w:t xml:space="preserve"> органов, осуществляющих государственный контроль (надзор) в сфере образования, отчетов об исполнении таких предписаний</w:t>
      </w:r>
      <w:r>
        <w:rPr>
          <w:rFonts w:ascii="Times New Roman" w:eastAsia="Calibri" w:hAnsi="Times New Roman"/>
        </w:rPr>
        <w:t xml:space="preserve"> (либо их отсутствии).</w:t>
      </w:r>
    </w:p>
    <w:p w:rsidR="00976BE7" w:rsidRDefault="00976BE7" w:rsidP="00976BE7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По второму критерию «</w:t>
      </w:r>
      <w:r w:rsidRPr="00DD7D13">
        <w:rPr>
          <w:rFonts w:ascii="Times New Roman" w:eastAsia="Calibri" w:hAnsi="Times New Roman"/>
        </w:rPr>
        <w:t>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</w:t>
      </w:r>
      <w:r>
        <w:rPr>
          <w:rFonts w:ascii="Times New Roman" w:eastAsia="Calibri" w:hAnsi="Times New Roman"/>
        </w:rPr>
        <w:t>» все образовательные учреждения набрали наивысший балл (по 100 баллов), применяя 3 и более способа взаимодействия с получателями услуг.</w:t>
      </w: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1241" w:rsidRDefault="00F31241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76BE7" w:rsidRPr="00976BE7" w:rsidRDefault="00976BE7" w:rsidP="00976BE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6BE7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Среднее, наибольшее и наименьшее значение показателей группы «</w:t>
      </w:r>
      <w:r w:rsidRPr="00976BE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Открытость и доступность информации об образовательной организации</w:t>
      </w:r>
      <w:r w:rsidRPr="00976BE7">
        <w:rPr>
          <w:rFonts w:ascii="Times New Roman" w:hAnsi="Times New Roman" w:cs="Times New Roman"/>
          <w:b/>
          <w:bCs/>
          <w:sz w:val="24"/>
          <w:szCs w:val="24"/>
        </w:rPr>
        <w:t xml:space="preserve">», в баллах </w:t>
      </w:r>
    </w:p>
    <w:p w:rsidR="00976BE7" w:rsidRDefault="00976BE7" w:rsidP="00176A2C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6BE7">
        <w:rPr>
          <w:rFonts w:ascii="Times New Roman" w:hAnsi="Times New Roman" w:cs="Times New Roman"/>
          <w:b/>
          <w:bCs/>
          <w:noProof/>
          <w:sz w:val="24"/>
          <w:szCs w:val="24"/>
          <w:lang w:eastAsia="ru-RU" w:bidi="kok-IN"/>
        </w:rPr>
        <w:drawing>
          <wp:inline distT="0" distB="0" distL="0" distR="0" wp14:anchorId="57CEB55C" wp14:editId="30106FA7">
            <wp:extent cx="4904509" cy="5569528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76A2C" w:rsidRDefault="00176A2C" w:rsidP="00176A2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A2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Вторая группа критериев: </w:t>
      </w:r>
      <w:proofErr w:type="gramStart"/>
      <w:r w:rsidRPr="00176A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Комфортность условий предоставления услуг</w:t>
      </w:r>
      <w:r w:rsidRPr="00176A2C">
        <w:rPr>
          <w:rFonts w:ascii="Times New Roman" w:hAnsi="Times New Roman" w:cs="Times New Roman"/>
          <w:b/>
          <w:bCs/>
          <w:sz w:val="24"/>
          <w:szCs w:val="24"/>
        </w:rPr>
        <w:t xml:space="preserve"> (максимальное  количество</w:t>
      </w:r>
      <w:proofErr w:type="gramEnd"/>
    </w:p>
    <w:p w:rsidR="00976BE7" w:rsidRDefault="00176A2C" w:rsidP="00400C3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A2C">
        <w:rPr>
          <w:rFonts w:ascii="Times New Roman" w:hAnsi="Times New Roman" w:cs="Times New Roman"/>
          <w:b/>
          <w:bCs/>
          <w:sz w:val="24"/>
          <w:szCs w:val="24"/>
        </w:rPr>
        <w:t>баллов -  100)</w:t>
      </w:r>
    </w:p>
    <w:p w:rsidR="00176A2C" w:rsidRDefault="00176A2C" w:rsidP="00400C3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A2C">
        <w:rPr>
          <w:rFonts w:ascii="Times New Roman" w:hAnsi="Times New Roman" w:cs="Times New Roman"/>
          <w:b/>
          <w:bCs/>
          <w:noProof/>
          <w:sz w:val="24"/>
          <w:szCs w:val="24"/>
          <w:lang w:eastAsia="ru-RU" w:bidi="kok-IN"/>
        </w:rPr>
        <w:drawing>
          <wp:inline distT="0" distB="0" distL="0" distR="0" wp14:anchorId="63E71ECE" wp14:editId="3495A81E">
            <wp:extent cx="3990109" cy="5296395"/>
            <wp:effectExtent l="19050" t="0" r="48895" b="19050"/>
            <wp:docPr id="26" name="Схема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176A2C" w:rsidRPr="00176A2C" w:rsidRDefault="00176A2C" w:rsidP="00176A2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A2C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Рейтинг показателей группы «</w:t>
      </w:r>
      <w:r w:rsidRPr="00176A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Комфортность условий предоставления услуг</w:t>
      </w:r>
      <w:r w:rsidRPr="00176A2C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76A2C" w:rsidRDefault="00176A2C" w:rsidP="00262B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6A2C">
        <w:rPr>
          <w:rFonts w:ascii="Times New Roman" w:hAnsi="Times New Roman" w:cs="Times New Roman"/>
          <w:noProof/>
          <w:sz w:val="24"/>
          <w:szCs w:val="24"/>
          <w:lang w:eastAsia="ru-RU" w:bidi="kok-IN"/>
        </w:rPr>
        <w:drawing>
          <wp:inline distT="0" distB="0" distL="0" distR="0" wp14:anchorId="07DA4EC3" wp14:editId="5D0C32BB">
            <wp:extent cx="3978234" cy="3883231"/>
            <wp:effectExtent l="0" t="0" r="3810" b="3175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176A2C" w:rsidRP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  <w:sz w:val="20"/>
          <w:szCs w:val="20"/>
        </w:rPr>
      </w:pPr>
      <w:r w:rsidRPr="00176A2C">
        <w:rPr>
          <w:rFonts w:ascii="Times New Roman" w:eastAsia="Calibri" w:hAnsi="Times New Roman"/>
          <w:sz w:val="20"/>
          <w:szCs w:val="20"/>
        </w:rPr>
        <w:t>Снижение баллов по данному показателю, как правило, было связано с отсутствием информации о:</w:t>
      </w:r>
    </w:p>
    <w:p w:rsidR="00176A2C" w:rsidRP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76A2C">
        <w:rPr>
          <w:rFonts w:ascii="Times New Roman" w:eastAsia="Calibri" w:hAnsi="Times New Roman"/>
          <w:sz w:val="20"/>
          <w:szCs w:val="20"/>
        </w:rPr>
        <w:t xml:space="preserve">- </w:t>
      </w:r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дополнительных образовательных </w:t>
      </w:r>
      <w:proofErr w:type="gramStart"/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программах</w:t>
      </w:r>
      <w:proofErr w:type="gramEnd"/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;</w:t>
      </w:r>
    </w:p>
    <w:p w:rsidR="00176A2C" w:rsidRP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- </w:t>
      </w:r>
      <w:proofErr w:type="gramStart"/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психолого-педагогическое</w:t>
      </w:r>
      <w:proofErr w:type="gramEnd"/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консультировании обучающихся, в том числе детей с ОВЗ и детей-инвалидов, их родителей (законных представителей) и педагогических работников;</w:t>
      </w: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- </w:t>
      </w:r>
      <w:proofErr w:type="gramStart"/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проведении</w:t>
      </w:r>
      <w:proofErr w:type="gramEnd"/>
      <w:r w:rsidRPr="00176A2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комплекса реабилитационных и других медицинских мероприятий.</w:t>
      </w:r>
    </w:p>
    <w:p w:rsidR="00176A2C" w:rsidRDefault="00CF7B85" w:rsidP="00CF7B8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7B85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Среднее, наибольшее и наименьшее значение показателей группы «</w:t>
      </w:r>
      <w:r w:rsidRPr="00CF7B85">
        <w:rPr>
          <w:rFonts w:ascii="Times New Roman" w:eastAsia="Arial Unicode MS" w:hAnsi="Times New Roman"/>
          <w:b/>
          <w:i/>
          <w:u w:val="single"/>
        </w:rPr>
        <w:t>Комфортность условий предоставления услуг</w:t>
      </w:r>
      <w:r w:rsidRPr="00CF7B85">
        <w:rPr>
          <w:rFonts w:ascii="Times New Roman" w:hAnsi="Times New Roman" w:cs="Times New Roman"/>
          <w:b/>
          <w:bCs/>
          <w:sz w:val="24"/>
          <w:szCs w:val="24"/>
        </w:rPr>
        <w:t>», в баллах</w:t>
      </w:r>
    </w:p>
    <w:p w:rsidR="00CF7B85" w:rsidRPr="00CF7B85" w:rsidRDefault="00CF7B85" w:rsidP="00CF7B8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 w:bidi="kok-IN"/>
        </w:rPr>
        <w:drawing>
          <wp:inline distT="0" distB="0" distL="0" distR="0" wp14:anchorId="012BB31B" wp14:editId="0482C3F7">
            <wp:extent cx="3978234" cy="3823855"/>
            <wp:effectExtent l="0" t="0" r="3810" b="571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502D9A" w:rsidP="00502D9A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502D9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Третья группа критериев: </w:t>
      </w:r>
      <w:r w:rsidRPr="00502D9A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Доступность услуг для инвалидов</w:t>
      </w:r>
      <w:r w:rsidRPr="00502D9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(максимальное  количество баллов -  100)</w:t>
      </w:r>
    </w:p>
    <w:p w:rsidR="00502D9A" w:rsidRPr="00502D9A" w:rsidRDefault="00502D9A" w:rsidP="00502D9A">
      <w:pPr>
        <w:tabs>
          <w:tab w:val="left" w:pos="900"/>
        </w:tabs>
        <w:spacing w:after="0" w:line="360" w:lineRule="auto"/>
        <w:ind w:hanging="426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02D9A">
        <w:rPr>
          <w:rFonts w:ascii="Times New Roman" w:eastAsia="Times New Roman" w:hAnsi="Times New Roman"/>
          <w:noProof/>
          <w:color w:val="000000"/>
          <w:sz w:val="24"/>
          <w:szCs w:val="24"/>
          <w:lang w:eastAsia="ru-RU" w:bidi="kok-IN"/>
        </w:rPr>
        <w:drawing>
          <wp:inline distT="0" distB="0" distL="0" distR="0" wp14:anchorId="74F62CF6" wp14:editId="2327C677">
            <wp:extent cx="4583876" cy="5664530"/>
            <wp:effectExtent l="19050" t="0" r="0" b="12700"/>
            <wp:docPr id="28" name="Схема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502D9A" w:rsidRPr="00502D9A" w:rsidRDefault="00502D9A" w:rsidP="00502D9A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02D9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Рейтинг показателей группы «</w:t>
      </w:r>
      <w:r w:rsidRPr="00502D9A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Доступность услуг для инвалидов</w:t>
      </w:r>
      <w:r w:rsidRPr="00502D9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», в баллах</w:t>
      </w: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502D9A" w:rsidP="00502D9A">
      <w:pPr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502D9A">
        <w:rPr>
          <w:rFonts w:ascii="Times New Roman" w:eastAsia="Times New Roman" w:hAnsi="Times New Roman"/>
          <w:noProof/>
          <w:color w:val="000000"/>
          <w:sz w:val="20"/>
          <w:szCs w:val="20"/>
          <w:lang w:eastAsia="ru-RU" w:bidi="kok-IN"/>
        </w:rPr>
        <w:drawing>
          <wp:inline distT="0" distB="0" distL="0" distR="0" wp14:anchorId="011F7197" wp14:editId="2E55514C">
            <wp:extent cx="3978234" cy="4512623"/>
            <wp:effectExtent l="0" t="0" r="3810" b="2540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</w:rPr>
        <w:t>По первому критерию «</w:t>
      </w:r>
      <w:r w:rsidRPr="009D1E0C">
        <w:rPr>
          <w:rFonts w:ascii="Times New Roman" w:eastAsia="Calibri" w:hAnsi="Times New Roman"/>
          <w:bCs/>
          <w:iCs/>
        </w:rPr>
        <w:t>Оборудование помещений образовательной организации и прилегающей к ней территории с учетом доступности для инвалидов</w:t>
      </w:r>
      <w:r>
        <w:rPr>
          <w:rFonts w:ascii="Times New Roman" w:eastAsia="Calibri" w:hAnsi="Times New Roman"/>
          <w:bCs/>
          <w:iCs/>
        </w:rPr>
        <w:t xml:space="preserve">» наивысший балл получил </w:t>
      </w:r>
      <w:r w:rsidRPr="00022D75">
        <w:rPr>
          <w:rFonts w:ascii="Times New Roman" w:eastAsia="Calibri" w:hAnsi="Times New Roman"/>
          <w:bCs/>
          <w:iCs/>
        </w:rPr>
        <w:t>ОГБПОУ «Томский государственный педагогический колледж»</w:t>
      </w:r>
      <w:r>
        <w:rPr>
          <w:rFonts w:ascii="Times New Roman" w:eastAsia="Calibri" w:hAnsi="Times New Roman"/>
          <w:bCs/>
          <w:iCs/>
        </w:rPr>
        <w:t xml:space="preserve"> </w:t>
      </w:r>
      <w:r>
        <w:rPr>
          <w:rFonts w:ascii="Times New Roman" w:eastAsia="Calibri" w:hAnsi="Times New Roman"/>
          <w:bCs/>
          <w:iCs/>
        </w:rPr>
        <w:lastRenderedPageBreak/>
        <w:t xml:space="preserve">(100 баллов). В ходе проведенного аудита в образовательных учреждениях, </w:t>
      </w:r>
      <w:r w:rsidRPr="00022D75">
        <w:rPr>
          <w:rFonts w:ascii="Times New Roman" w:eastAsia="Calibri" w:hAnsi="Times New Roman"/>
          <w:bCs/>
          <w:iCs/>
        </w:rPr>
        <w:t>ОГБПОУ «Томский коммунально-строительный техникум»</w:t>
      </w:r>
      <w:r>
        <w:rPr>
          <w:rFonts w:ascii="Times New Roman" w:eastAsia="Calibri" w:hAnsi="Times New Roman"/>
          <w:bCs/>
          <w:iCs/>
        </w:rPr>
        <w:t xml:space="preserve">, </w:t>
      </w:r>
      <w:r w:rsidRPr="00022D75">
        <w:rPr>
          <w:rFonts w:ascii="Times New Roman" w:eastAsia="Calibri" w:hAnsi="Times New Roman"/>
          <w:bCs/>
          <w:iCs/>
        </w:rPr>
        <w:t>ОГБПОУ «Томский промышленно-гуманитарный колледж»</w:t>
      </w:r>
      <w:r>
        <w:rPr>
          <w:rFonts w:ascii="Times New Roman" w:eastAsia="Calibri" w:hAnsi="Times New Roman"/>
          <w:bCs/>
          <w:iCs/>
        </w:rPr>
        <w:t xml:space="preserve"> и </w:t>
      </w:r>
      <w:r w:rsidRPr="00022D75">
        <w:rPr>
          <w:rFonts w:ascii="Times New Roman" w:eastAsia="Calibri" w:hAnsi="Times New Roman"/>
          <w:bCs/>
          <w:iCs/>
        </w:rPr>
        <w:t>ОГБПОУ «Томский промышленно-гуманитарный колледж»</w:t>
      </w:r>
      <w:r>
        <w:rPr>
          <w:rFonts w:ascii="Times New Roman" w:eastAsia="Calibri" w:hAnsi="Times New Roman"/>
          <w:bCs/>
          <w:iCs/>
        </w:rPr>
        <w:t xml:space="preserve"> не набрали ни одного балла. 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Причинами столь низких оценок стало отсутствие </w:t>
      </w:r>
      <w:r w:rsidRPr="00A10544">
        <w:rPr>
          <w:rFonts w:ascii="Times New Roman" w:eastAsia="Calibri" w:hAnsi="Times New Roman"/>
          <w:bCs/>
          <w:iCs/>
        </w:rPr>
        <w:t>в помещениях</w:t>
      </w:r>
      <w:r>
        <w:rPr>
          <w:rFonts w:ascii="Times New Roman" w:eastAsia="Calibri" w:hAnsi="Times New Roman"/>
          <w:bCs/>
          <w:iCs/>
        </w:rPr>
        <w:t xml:space="preserve"> обследуемых</w:t>
      </w:r>
      <w:r w:rsidRPr="00A10544">
        <w:rPr>
          <w:rFonts w:ascii="Times New Roman" w:eastAsia="Calibri" w:hAnsi="Times New Roman"/>
          <w:bCs/>
          <w:iCs/>
        </w:rPr>
        <w:t xml:space="preserve"> организаци</w:t>
      </w:r>
      <w:r>
        <w:rPr>
          <w:rFonts w:ascii="Times New Roman" w:eastAsia="Calibri" w:hAnsi="Times New Roman"/>
          <w:bCs/>
          <w:iCs/>
        </w:rPr>
        <w:t>й</w:t>
      </w:r>
      <w:r w:rsidRPr="00A10544">
        <w:rPr>
          <w:rFonts w:ascii="Times New Roman" w:eastAsia="Calibri" w:hAnsi="Times New Roman"/>
          <w:bCs/>
          <w:iCs/>
        </w:rPr>
        <w:t xml:space="preserve"> и на прилегающ</w:t>
      </w:r>
      <w:r>
        <w:rPr>
          <w:rFonts w:ascii="Times New Roman" w:eastAsia="Calibri" w:hAnsi="Times New Roman"/>
          <w:bCs/>
          <w:iCs/>
        </w:rPr>
        <w:t>их</w:t>
      </w:r>
      <w:r w:rsidRPr="00A10544">
        <w:rPr>
          <w:rFonts w:ascii="Times New Roman" w:eastAsia="Calibri" w:hAnsi="Times New Roman"/>
          <w:bCs/>
          <w:iCs/>
        </w:rPr>
        <w:t xml:space="preserve"> к н</w:t>
      </w:r>
      <w:r>
        <w:rPr>
          <w:rFonts w:ascii="Times New Roman" w:eastAsia="Calibri" w:hAnsi="Times New Roman"/>
          <w:bCs/>
          <w:iCs/>
        </w:rPr>
        <w:t>им</w:t>
      </w:r>
      <w:r w:rsidRPr="00A10544">
        <w:rPr>
          <w:rFonts w:ascii="Times New Roman" w:eastAsia="Calibri" w:hAnsi="Times New Roman"/>
          <w:bCs/>
          <w:iCs/>
        </w:rPr>
        <w:t xml:space="preserve"> территори</w:t>
      </w:r>
      <w:r>
        <w:rPr>
          <w:rFonts w:ascii="Times New Roman" w:eastAsia="Calibri" w:hAnsi="Times New Roman"/>
          <w:bCs/>
          <w:iCs/>
        </w:rPr>
        <w:t>ях</w:t>
      </w:r>
      <w:r w:rsidRPr="00A10544">
        <w:rPr>
          <w:rFonts w:ascii="Times New Roman" w:eastAsia="Calibri" w:hAnsi="Times New Roman"/>
          <w:bCs/>
          <w:iCs/>
        </w:rPr>
        <w:t>: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A10544">
        <w:rPr>
          <w:rFonts w:ascii="Times New Roman" w:eastAsia="Calibri" w:hAnsi="Times New Roman"/>
          <w:bCs/>
          <w:iCs/>
        </w:rPr>
        <w:t>сменных кресел-колясок</w:t>
      </w:r>
      <w:r>
        <w:rPr>
          <w:rFonts w:ascii="Times New Roman" w:eastAsia="Calibri" w:hAnsi="Times New Roman"/>
          <w:bCs/>
          <w:iCs/>
        </w:rPr>
        <w:t xml:space="preserve"> – в 7 из 8 обследуемых организаций;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FE5940">
        <w:rPr>
          <w:rFonts w:ascii="Times New Roman" w:eastAsia="Calibri" w:hAnsi="Times New Roman"/>
          <w:bCs/>
          <w:iCs/>
        </w:rPr>
        <w:t>специально оборудованных санитарно-гигиенических помещений в организации социальной сферы</w:t>
      </w:r>
      <w:r>
        <w:rPr>
          <w:rFonts w:ascii="Times New Roman" w:eastAsia="Calibri" w:hAnsi="Times New Roman"/>
          <w:bCs/>
          <w:iCs/>
        </w:rPr>
        <w:t xml:space="preserve"> – в 6 из 8 организаций;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FE5940">
        <w:rPr>
          <w:rFonts w:ascii="Times New Roman" w:eastAsia="Calibri" w:hAnsi="Times New Roman"/>
          <w:bCs/>
          <w:iCs/>
        </w:rPr>
        <w:t>выделенных стоянок для автотранспортных средств инвалидо</w:t>
      </w:r>
      <w:r>
        <w:rPr>
          <w:rFonts w:ascii="Times New Roman" w:eastAsia="Calibri" w:hAnsi="Times New Roman"/>
          <w:bCs/>
          <w:iCs/>
        </w:rPr>
        <w:t xml:space="preserve">в и </w:t>
      </w:r>
      <w:r w:rsidRPr="00FE5940">
        <w:rPr>
          <w:rFonts w:ascii="Times New Roman" w:eastAsia="Calibri" w:hAnsi="Times New Roman"/>
          <w:bCs/>
          <w:iCs/>
        </w:rPr>
        <w:t>адаптированных лифтов, поручней, расширенных дверных проемов</w:t>
      </w:r>
      <w:r>
        <w:rPr>
          <w:rFonts w:ascii="Times New Roman" w:eastAsia="Calibri" w:hAnsi="Times New Roman"/>
          <w:bCs/>
          <w:iCs/>
        </w:rPr>
        <w:t xml:space="preserve"> – в 5 из 8 учреждений;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A10544">
        <w:rPr>
          <w:rFonts w:ascii="Times New Roman" w:eastAsia="Calibri" w:hAnsi="Times New Roman"/>
          <w:bCs/>
          <w:iCs/>
        </w:rPr>
        <w:t>оборудованных входных групп пан</w:t>
      </w:r>
      <w:r>
        <w:rPr>
          <w:rFonts w:ascii="Times New Roman" w:eastAsia="Calibri" w:hAnsi="Times New Roman"/>
          <w:bCs/>
          <w:iCs/>
        </w:rPr>
        <w:t>дусами (подъемными платформами) – в 50 % обследуемых организаций;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</w:rPr>
      </w:pPr>
      <w:r w:rsidRPr="00417D58">
        <w:rPr>
          <w:rFonts w:ascii="Times New Roman" w:eastAsia="Calibri" w:hAnsi="Times New Roman"/>
        </w:rPr>
        <w:t>Среднее значение д</w:t>
      </w:r>
      <w:r>
        <w:rPr>
          <w:rFonts w:ascii="Times New Roman" w:eastAsia="Calibri" w:hAnsi="Times New Roman"/>
        </w:rPr>
        <w:t>анного показателя составило 32,5 балла.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</w:rPr>
        <w:t>По второму критерию «</w:t>
      </w:r>
      <w:r w:rsidRPr="009D1E0C">
        <w:rPr>
          <w:rFonts w:ascii="Times New Roman" w:eastAsia="Calibri" w:hAnsi="Times New Roman"/>
          <w:bCs/>
          <w:iCs/>
        </w:rPr>
        <w:t>Обеспечение в образовательной организации условий доступности, позволяющих инвалидам получать услуги наравне с другими</w:t>
      </w:r>
      <w:r>
        <w:rPr>
          <w:rFonts w:ascii="Times New Roman" w:eastAsia="Calibri" w:hAnsi="Times New Roman"/>
          <w:bCs/>
          <w:iCs/>
        </w:rPr>
        <w:t xml:space="preserve">» ОГБПОУ </w:t>
      </w:r>
      <w:r w:rsidRPr="009F55B2">
        <w:rPr>
          <w:rFonts w:ascii="Times New Roman" w:eastAsia="Calibri" w:hAnsi="Times New Roman"/>
          <w:bCs/>
          <w:iCs/>
        </w:rPr>
        <w:t>«Томский государственный педагогический колледж»</w:t>
      </w:r>
      <w:r>
        <w:rPr>
          <w:rFonts w:ascii="Times New Roman" w:eastAsia="Calibri" w:hAnsi="Times New Roman"/>
          <w:bCs/>
          <w:iCs/>
        </w:rPr>
        <w:t xml:space="preserve"> набрал самый высокий балл среди всех учреждений (60 баллов). Средний балл </w:t>
      </w:r>
      <w:r>
        <w:rPr>
          <w:rFonts w:ascii="Times New Roman" w:eastAsia="Calibri" w:hAnsi="Times New Roman"/>
          <w:bCs/>
          <w:iCs/>
        </w:rPr>
        <w:lastRenderedPageBreak/>
        <w:t>по данному критерию составил 30 баллов.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>Низкие баллы по данному критерию были присвоены в связи с отсутствием в учреждениях: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FE5940">
        <w:rPr>
          <w:rFonts w:ascii="Times New Roman" w:eastAsia="Calibri" w:hAnsi="Times New Roman"/>
          <w:bCs/>
          <w:iCs/>
        </w:rPr>
        <w:t>возможност</w:t>
      </w:r>
      <w:r>
        <w:rPr>
          <w:rFonts w:ascii="Times New Roman" w:eastAsia="Calibri" w:hAnsi="Times New Roman"/>
          <w:bCs/>
          <w:iCs/>
        </w:rPr>
        <w:t>и</w:t>
      </w:r>
      <w:r w:rsidRPr="00FE5940">
        <w:rPr>
          <w:rFonts w:ascii="Times New Roman" w:eastAsia="Calibri" w:hAnsi="Times New Roman"/>
          <w:bCs/>
          <w:iCs/>
        </w:rPr>
        <w:t xml:space="preserve"> предоставления инвалидам по слуху (слуху и зрению) услуг </w:t>
      </w:r>
      <w:proofErr w:type="spellStart"/>
      <w:r w:rsidRPr="00FE5940">
        <w:rPr>
          <w:rFonts w:ascii="Times New Roman" w:eastAsia="Calibri" w:hAnsi="Times New Roman"/>
          <w:bCs/>
          <w:iCs/>
        </w:rPr>
        <w:t>сурдопере</w:t>
      </w:r>
      <w:r>
        <w:rPr>
          <w:rFonts w:ascii="Times New Roman" w:eastAsia="Calibri" w:hAnsi="Times New Roman"/>
          <w:bCs/>
          <w:iCs/>
        </w:rPr>
        <w:t>водчика</w:t>
      </w:r>
      <w:proofErr w:type="spellEnd"/>
      <w:r>
        <w:rPr>
          <w:rFonts w:ascii="Times New Roman" w:eastAsia="Calibri" w:hAnsi="Times New Roman"/>
          <w:bCs/>
          <w:iCs/>
        </w:rPr>
        <w:t xml:space="preserve"> (</w:t>
      </w:r>
      <w:proofErr w:type="spellStart"/>
      <w:r>
        <w:rPr>
          <w:rFonts w:ascii="Times New Roman" w:eastAsia="Calibri" w:hAnsi="Times New Roman"/>
          <w:bCs/>
          <w:iCs/>
        </w:rPr>
        <w:t>тифлосурдопереводчика</w:t>
      </w:r>
      <w:proofErr w:type="spellEnd"/>
      <w:r>
        <w:rPr>
          <w:rFonts w:ascii="Times New Roman" w:eastAsia="Calibri" w:hAnsi="Times New Roman"/>
          <w:bCs/>
          <w:iCs/>
        </w:rPr>
        <w:t>), а также предоставления услуг</w:t>
      </w:r>
      <w:r w:rsidRPr="000249CD">
        <w:rPr>
          <w:rFonts w:ascii="Times New Roman" w:eastAsia="Calibri" w:hAnsi="Times New Roman"/>
          <w:bCs/>
          <w:iCs/>
        </w:rPr>
        <w:t xml:space="preserve"> в дистанционном режиме или на дому</w:t>
      </w:r>
      <w:r>
        <w:rPr>
          <w:rFonts w:ascii="Times New Roman" w:eastAsia="Calibri" w:hAnsi="Times New Roman"/>
          <w:bCs/>
          <w:iCs/>
        </w:rPr>
        <w:t xml:space="preserve"> – таких возможностей нет ни в одном из обследуемых учреждений;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FE5940">
        <w:rPr>
          <w:rFonts w:ascii="Times New Roman" w:eastAsia="Calibri" w:hAnsi="Times New Roman"/>
          <w:bCs/>
          <w:iCs/>
        </w:rPr>
        <w:t>дублировани</w:t>
      </w:r>
      <w:r>
        <w:rPr>
          <w:rFonts w:ascii="Times New Roman" w:eastAsia="Calibri" w:hAnsi="Times New Roman"/>
          <w:bCs/>
          <w:iCs/>
        </w:rPr>
        <w:t>я</w:t>
      </w:r>
      <w:r w:rsidRPr="00FE5940">
        <w:rPr>
          <w:rFonts w:ascii="Times New Roman" w:eastAsia="Calibri" w:hAnsi="Times New Roman"/>
          <w:bCs/>
          <w:iCs/>
        </w:rPr>
        <w:t xml:space="preserve">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eastAsia="Calibri" w:hAnsi="Times New Roman"/>
          <w:bCs/>
          <w:iCs/>
        </w:rPr>
        <w:t xml:space="preserve"> – в 7 из 8 организаций;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0249CD">
        <w:rPr>
          <w:rFonts w:ascii="Times New Roman" w:eastAsia="Calibri" w:hAnsi="Times New Roman"/>
          <w:bCs/>
          <w:iCs/>
        </w:rPr>
        <w:t>дублировани</w:t>
      </w:r>
      <w:r>
        <w:rPr>
          <w:rFonts w:ascii="Times New Roman" w:eastAsia="Calibri" w:hAnsi="Times New Roman"/>
          <w:bCs/>
          <w:iCs/>
        </w:rPr>
        <w:t>я</w:t>
      </w:r>
      <w:r w:rsidRPr="000249CD">
        <w:rPr>
          <w:rFonts w:ascii="Times New Roman" w:eastAsia="Calibri" w:hAnsi="Times New Roman"/>
          <w:bCs/>
          <w:iCs/>
        </w:rPr>
        <w:t xml:space="preserve"> для инвалидов по слуху и зрению звуковой и зрительной информации</w:t>
      </w:r>
      <w:r>
        <w:rPr>
          <w:rFonts w:ascii="Times New Roman" w:eastAsia="Calibri" w:hAnsi="Times New Roman"/>
          <w:bCs/>
          <w:iCs/>
        </w:rPr>
        <w:t xml:space="preserve">, а также </w:t>
      </w:r>
      <w:r w:rsidRPr="000249CD">
        <w:rPr>
          <w:rFonts w:ascii="Times New Roman" w:eastAsia="Calibri" w:hAnsi="Times New Roman"/>
          <w:bCs/>
          <w:iCs/>
        </w:rPr>
        <w:t>помощ</w:t>
      </w:r>
      <w:r>
        <w:rPr>
          <w:rFonts w:ascii="Times New Roman" w:eastAsia="Calibri" w:hAnsi="Times New Roman"/>
          <w:bCs/>
          <w:iCs/>
        </w:rPr>
        <w:t>и</w:t>
      </w:r>
      <w:r w:rsidRPr="000249CD">
        <w:rPr>
          <w:rFonts w:ascii="Times New Roman" w:eastAsia="Calibri" w:hAnsi="Times New Roman"/>
          <w:bCs/>
          <w:iCs/>
        </w:rPr>
        <w:t>, оказываем</w:t>
      </w:r>
      <w:r>
        <w:rPr>
          <w:rFonts w:ascii="Times New Roman" w:eastAsia="Calibri" w:hAnsi="Times New Roman"/>
          <w:bCs/>
          <w:iCs/>
        </w:rPr>
        <w:t>ой</w:t>
      </w:r>
      <w:r w:rsidRPr="000249CD">
        <w:rPr>
          <w:rFonts w:ascii="Times New Roman" w:eastAsia="Calibri" w:hAnsi="Times New Roman"/>
          <w:bCs/>
          <w:iCs/>
        </w:rPr>
        <w:t xml:space="preserve"> работниками образовательной организации, прошедшими необходимое обучение (инструктирование) по сопровождению инвалидов в помещениях образовательной организации и на прилегающей территории</w:t>
      </w:r>
      <w:r>
        <w:rPr>
          <w:rFonts w:ascii="Times New Roman" w:eastAsia="Calibri" w:hAnsi="Times New Roman"/>
          <w:bCs/>
          <w:iCs/>
        </w:rPr>
        <w:t xml:space="preserve"> – в 6 из 8 организаций;</w:t>
      </w:r>
    </w:p>
    <w:p w:rsidR="00332902" w:rsidRDefault="00332902" w:rsidP="00332902">
      <w:pPr>
        <w:widowControl w:val="0"/>
        <w:spacing w:after="120" w:line="360" w:lineRule="auto"/>
        <w:ind w:firstLine="709"/>
        <w:jc w:val="both"/>
        <w:rPr>
          <w:rFonts w:ascii="Times New Roman" w:eastAsia="Calibri" w:hAnsi="Times New Roman"/>
          <w:bCs/>
          <w:iCs/>
        </w:rPr>
      </w:pPr>
      <w:r>
        <w:rPr>
          <w:rFonts w:ascii="Times New Roman" w:eastAsia="Calibri" w:hAnsi="Times New Roman"/>
          <w:bCs/>
          <w:iCs/>
        </w:rPr>
        <w:t xml:space="preserve">- </w:t>
      </w:r>
      <w:r w:rsidRPr="000249CD">
        <w:rPr>
          <w:rFonts w:ascii="Times New Roman" w:eastAsia="Calibri" w:hAnsi="Times New Roman"/>
          <w:bCs/>
          <w:iCs/>
        </w:rPr>
        <w:t>альтернативной версии официального сайта образовательной организации в сети "Интернет" для инвалидов по зрению</w:t>
      </w:r>
      <w:r>
        <w:rPr>
          <w:rFonts w:ascii="Times New Roman" w:eastAsia="Calibri" w:hAnsi="Times New Roman"/>
          <w:bCs/>
          <w:iCs/>
        </w:rPr>
        <w:t xml:space="preserve"> – отсутствует лишь </w:t>
      </w:r>
      <w:proofErr w:type="gramStart"/>
      <w:r>
        <w:rPr>
          <w:rFonts w:ascii="Times New Roman" w:eastAsia="Calibri" w:hAnsi="Times New Roman"/>
          <w:bCs/>
          <w:iCs/>
        </w:rPr>
        <w:t>в</w:t>
      </w:r>
      <w:proofErr w:type="gramEnd"/>
      <w:r>
        <w:rPr>
          <w:rFonts w:ascii="Times New Roman" w:eastAsia="Calibri" w:hAnsi="Times New Roman"/>
          <w:bCs/>
          <w:iCs/>
        </w:rPr>
        <w:t xml:space="preserve"> </w:t>
      </w:r>
      <w:proofErr w:type="gramStart"/>
      <w:r>
        <w:rPr>
          <w:rFonts w:ascii="Times New Roman" w:eastAsia="Calibri" w:hAnsi="Times New Roman"/>
          <w:bCs/>
          <w:iCs/>
        </w:rPr>
        <w:t>Томском</w:t>
      </w:r>
      <w:proofErr w:type="gramEnd"/>
      <w:r w:rsidRPr="000249CD">
        <w:rPr>
          <w:rFonts w:ascii="Times New Roman" w:eastAsia="Calibri" w:hAnsi="Times New Roman"/>
          <w:bCs/>
          <w:iCs/>
        </w:rPr>
        <w:t xml:space="preserve"> механико-технологический техникум</w:t>
      </w:r>
      <w:r>
        <w:rPr>
          <w:rFonts w:ascii="Times New Roman" w:eastAsia="Calibri" w:hAnsi="Times New Roman"/>
          <w:bCs/>
          <w:iCs/>
        </w:rPr>
        <w:t>.</w:t>
      </w: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15BD" w:rsidRDefault="00C815BD" w:rsidP="00246257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46257">
        <w:rPr>
          <w:rFonts w:ascii="Times New Roman" w:eastAsia="Times New Roman" w:hAnsi="Times New Roman"/>
          <w:b/>
          <w:bCs/>
          <w:color w:val="000000"/>
          <w:lang w:eastAsia="ru-RU"/>
        </w:rPr>
        <w:lastRenderedPageBreak/>
        <w:t>Среднее, наибольшее и наименьшее значение показателей группы «</w:t>
      </w:r>
      <w:r w:rsidRPr="00246257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ru-RU"/>
        </w:rPr>
        <w:t>Доступность услуг для инвалидов</w:t>
      </w:r>
      <w:r w:rsidRPr="00246257">
        <w:rPr>
          <w:rFonts w:ascii="Times New Roman" w:eastAsia="Times New Roman" w:hAnsi="Times New Roman"/>
          <w:b/>
          <w:bCs/>
          <w:color w:val="000000"/>
          <w:lang w:eastAsia="ru-RU"/>
        </w:rPr>
        <w:t>», в баллах</w:t>
      </w:r>
    </w:p>
    <w:p w:rsidR="00246257" w:rsidRPr="00246257" w:rsidRDefault="00246257" w:rsidP="00246257">
      <w:pPr>
        <w:tabs>
          <w:tab w:val="left" w:pos="900"/>
        </w:tabs>
        <w:spacing w:after="0" w:line="360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246257">
        <w:rPr>
          <w:rFonts w:ascii="Times New Roman" w:eastAsia="Times New Roman" w:hAnsi="Times New Roman"/>
          <w:noProof/>
          <w:color w:val="000000"/>
          <w:lang w:eastAsia="ru-RU" w:bidi="kok-IN"/>
        </w:rPr>
        <w:drawing>
          <wp:inline distT="0" distB="0" distL="0" distR="0" wp14:anchorId="7B9109F3" wp14:editId="0637A119">
            <wp:extent cx="3978234" cy="5367646"/>
            <wp:effectExtent l="0" t="0" r="3810" b="5080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76A2C" w:rsidRPr="00246257" w:rsidRDefault="00176A2C" w:rsidP="00246257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lang w:eastAsia="ru-RU"/>
        </w:rPr>
      </w:pPr>
    </w:p>
    <w:p w:rsidR="00176A2C" w:rsidRDefault="00246257" w:rsidP="00246257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46257">
        <w:rPr>
          <w:rFonts w:ascii="Times New Roman" w:eastAsia="Times New Roman" w:hAnsi="Times New Roman"/>
          <w:b/>
          <w:bCs/>
          <w:color w:val="000000"/>
          <w:lang w:eastAsia="ru-RU"/>
        </w:rPr>
        <w:lastRenderedPageBreak/>
        <w:t xml:space="preserve">Четвертая группа критериев: </w:t>
      </w:r>
      <w:r w:rsidRPr="00246257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ru-RU"/>
        </w:rPr>
        <w:t>Доброжелательность, вежливость работников образовательных организаций</w:t>
      </w:r>
      <w:r w:rsidRPr="0024625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(максимальное  количество баллов -  100)</w:t>
      </w:r>
    </w:p>
    <w:p w:rsidR="00246257" w:rsidRPr="00246257" w:rsidRDefault="00246257" w:rsidP="00BC32AC">
      <w:pPr>
        <w:tabs>
          <w:tab w:val="left" w:pos="900"/>
        </w:tabs>
        <w:spacing w:after="0" w:line="360" w:lineRule="auto"/>
        <w:ind w:left="-284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246257">
        <w:rPr>
          <w:rFonts w:ascii="Times New Roman" w:eastAsia="Times New Roman" w:hAnsi="Times New Roman"/>
          <w:noProof/>
          <w:color w:val="000000"/>
          <w:lang w:eastAsia="ru-RU" w:bidi="kok-IN"/>
        </w:rPr>
        <w:drawing>
          <wp:inline distT="0" distB="0" distL="0" distR="0" wp14:anchorId="7922EA79" wp14:editId="4B8A2270">
            <wp:extent cx="4251366" cy="3728852"/>
            <wp:effectExtent l="19050" t="0" r="34925" b="24130"/>
            <wp:docPr id="31" name="Схема 3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</wp:inline>
        </w:drawing>
      </w: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246257" w:rsidRPr="00246257" w:rsidRDefault="00246257" w:rsidP="00246257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246257">
        <w:rPr>
          <w:rFonts w:ascii="Times New Roman" w:eastAsia="Times New Roman" w:hAnsi="Times New Roman"/>
          <w:b/>
          <w:bCs/>
          <w:color w:val="000000"/>
          <w:lang w:eastAsia="ru-RU"/>
        </w:rPr>
        <w:lastRenderedPageBreak/>
        <w:t>Рейтинг показателей группы «</w:t>
      </w:r>
      <w:r w:rsidRPr="00246257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ru-RU"/>
        </w:rPr>
        <w:t>Доброжелательность, вежливость работников образовательных организаций</w:t>
      </w:r>
      <w:r w:rsidRPr="00246257">
        <w:rPr>
          <w:rFonts w:ascii="Times New Roman" w:eastAsia="Times New Roman" w:hAnsi="Times New Roman"/>
          <w:b/>
          <w:bCs/>
          <w:color w:val="000000"/>
          <w:lang w:eastAsia="ru-RU"/>
        </w:rPr>
        <w:t>», в баллах</w:t>
      </w:r>
    </w:p>
    <w:p w:rsidR="00176A2C" w:rsidRDefault="00246257" w:rsidP="00246257">
      <w:pPr>
        <w:tabs>
          <w:tab w:val="left" w:pos="900"/>
        </w:tabs>
        <w:spacing w:after="0" w:line="360" w:lineRule="auto"/>
        <w:ind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96575">
        <w:rPr>
          <w:rFonts w:ascii="Times New Roman" w:hAnsi="Times New Roman"/>
          <w:noProof/>
          <w:lang w:eastAsia="ru-RU" w:bidi="kok-IN"/>
        </w:rPr>
        <w:drawing>
          <wp:inline distT="0" distB="0" distL="0" distR="0" wp14:anchorId="075A9722" wp14:editId="3964A34E">
            <wp:extent cx="4346369" cy="5498275"/>
            <wp:effectExtent l="0" t="0" r="0" b="7620"/>
            <wp:docPr id="35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57734C" w:rsidRPr="0057734C" w:rsidRDefault="0057734C" w:rsidP="0057734C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57734C">
        <w:rPr>
          <w:rFonts w:ascii="Times New Roman" w:eastAsia="Times New Roman" w:hAnsi="Times New Roman"/>
          <w:b/>
          <w:bCs/>
          <w:color w:val="000000"/>
          <w:lang w:eastAsia="ru-RU"/>
        </w:rPr>
        <w:lastRenderedPageBreak/>
        <w:t>Среднее, наибольшее и наименьшее значение показателей группы «</w:t>
      </w:r>
      <w:r w:rsidRPr="0057734C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ru-RU"/>
        </w:rPr>
        <w:t>Доброжелательность, вежливость работников образовательных организаций</w:t>
      </w:r>
      <w:r w:rsidRPr="0057734C">
        <w:rPr>
          <w:rFonts w:ascii="Times New Roman" w:eastAsia="Times New Roman" w:hAnsi="Times New Roman"/>
          <w:b/>
          <w:bCs/>
          <w:color w:val="000000"/>
          <w:lang w:eastAsia="ru-RU"/>
        </w:rPr>
        <w:t>», в баллах</w:t>
      </w:r>
    </w:p>
    <w:p w:rsidR="00176A2C" w:rsidRPr="0057734C" w:rsidRDefault="0057734C" w:rsidP="0057734C">
      <w:pPr>
        <w:tabs>
          <w:tab w:val="left" w:pos="900"/>
        </w:tabs>
        <w:spacing w:after="0" w:line="360" w:lineRule="auto"/>
        <w:ind w:hanging="284"/>
        <w:jc w:val="center"/>
        <w:rPr>
          <w:rFonts w:ascii="Times New Roman" w:eastAsia="Times New Roman" w:hAnsi="Times New Roman"/>
          <w:color w:val="000000"/>
          <w:lang w:eastAsia="ru-RU"/>
        </w:rPr>
      </w:pPr>
      <w:r>
        <w:rPr>
          <w:noProof/>
          <w:lang w:eastAsia="ru-RU" w:bidi="kok-IN"/>
        </w:rPr>
        <w:drawing>
          <wp:inline distT="0" distB="0" distL="0" distR="0" wp14:anchorId="0CE29C3A" wp14:editId="6C90042E">
            <wp:extent cx="3978234" cy="5593278"/>
            <wp:effectExtent l="0" t="0" r="3810" b="762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3B1988" w:rsidRDefault="003B1988" w:rsidP="0057734C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176A2C" w:rsidRDefault="003B1988" w:rsidP="0057734C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3B1988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Пятая группа критериев: </w:t>
      </w:r>
      <w:r w:rsidRPr="003B1988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ru-RU"/>
        </w:rPr>
        <w:t>Удовлетворенность условиями оказания услуг</w:t>
      </w:r>
      <w:r w:rsidRPr="003B1988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(максимальное  количество баллов -  100)</w:t>
      </w:r>
    </w:p>
    <w:p w:rsidR="003B1988" w:rsidRDefault="003B1988" w:rsidP="0057734C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3B1988" w:rsidRPr="0057734C" w:rsidRDefault="003B1988" w:rsidP="003B1988">
      <w:pPr>
        <w:tabs>
          <w:tab w:val="left" w:pos="900"/>
        </w:tabs>
        <w:spacing w:after="0" w:line="360" w:lineRule="auto"/>
        <w:ind w:hanging="142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3B1988">
        <w:rPr>
          <w:rFonts w:ascii="Times New Roman" w:eastAsia="Times New Roman" w:hAnsi="Times New Roman"/>
          <w:noProof/>
          <w:color w:val="000000"/>
          <w:lang w:eastAsia="ru-RU" w:bidi="kok-IN"/>
        </w:rPr>
        <w:drawing>
          <wp:inline distT="0" distB="0" distL="0" distR="0" wp14:anchorId="1FEF6DF5" wp14:editId="3F5A1131">
            <wp:extent cx="4132613" cy="3503220"/>
            <wp:effectExtent l="0" t="0" r="20320" b="21590"/>
            <wp:docPr id="33" name="Схема 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:rsidR="00176A2C" w:rsidRPr="0057734C" w:rsidRDefault="00176A2C" w:rsidP="0057734C">
      <w:pPr>
        <w:tabs>
          <w:tab w:val="left" w:pos="900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lang w:eastAsia="ru-RU"/>
        </w:rPr>
      </w:pPr>
    </w:p>
    <w:p w:rsidR="00176A2C" w:rsidRPr="00176A2C" w:rsidRDefault="00176A2C" w:rsidP="00176A2C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Calibri" w:hAnsi="Times New Roman"/>
          <w:sz w:val="20"/>
          <w:szCs w:val="20"/>
        </w:rPr>
      </w:pPr>
    </w:p>
    <w:p w:rsidR="00262B53" w:rsidRDefault="00262B53" w:rsidP="00262B53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46257" w:rsidRDefault="00246257" w:rsidP="00262B53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46257" w:rsidRDefault="00246257" w:rsidP="00262B53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46257" w:rsidRDefault="00246257" w:rsidP="00262B53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B1988" w:rsidRPr="004F0CB0" w:rsidRDefault="003B1988" w:rsidP="003B1988">
      <w:pPr>
        <w:spacing w:after="0" w:line="360" w:lineRule="auto"/>
        <w:jc w:val="center"/>
        <w:rPr>
          <w:rFonts w:ascii="Times New Roman" w:hAnsi="Times New Roman" w:cs="Times New Roman"/>
          <w:noProof/>
          <w:lang w:eastAsia="ru-RU"/>
        </w:rPr>
      </w:pPr>
      <w:r w:rsidRPr="004F0CB0">
        <w:rPr>
          <w:rFonts w:ascii="Times New Roman" w:hAnsi="Times New Roman" w:cs="Times New Roman"/>
          <w:b/>
          <w:bCs/>
          <w:noProof/>
          <w:lang w:eastAsia="ru-RU"/>
        </w:rPr>
        <w:lastRenderedPageBreak/>
        <w:t>Рейтинг показателей группы «</w:t>
      </w:r>
      <w:r w:rsidRPr="004F0CB0">
        <w:rPr>
          <w:rFonts w:ascii="Times New Roman" w:hAnsi="Times New Roman" w:cs="Times New Roman"/>
          <w:b/>
          <w:bCs/>
          <w:i/>
          <w:iCs/>
          <w:noProof/>
          <w:u w:val="single"/>
          <w:lang w:eastAsia="ru-RU"/>
        </w:rPr>
        <w:t>Удовлетворенность условиями оказания услуг</w:t>
      </w:r>
      <w:r w:rsidRPr="004F0CB0">
        <w:rPr>
          <w:rFonts w:ascii="Times New Roman" w:hAnsi="Times New Roman" w:cs="Times New Roman"/>
          <w:b/>
          <w:bCs/>
          <w:noProof/>
          <w:lang w:eastAsia="ru-RU"/>
        </w:rPr>
        <w:t>», в баллах</w:t>
      </w:r>
    </w:p>
    <w:p w:rsidR="003B1988" w:rsidRDefault="004F0CB0" w:rsidP="003B1988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83845">
        <w:rPr>
          <w:rFonts w:ascii="Times New Roman" w:eastAsia="Calibri" w:hAnsi="Times New Roman"/>
          <w:bCs/>
          <w:iCs/>
          <w:noProof/>
          <w:lang w:eastAsia="ru-RU" w:bidi="kok-IN"/>
        </w:rPr>
        <w:drawing>
          <wp:inline distT="0" distB="0" distL="0" distR="0" wp14:anchorId="519888E5" wp14:editId="63C8AA55">
            <wp:extent cx="3978234" cy="5652655"/>
            <wp:effectExtent l="0" t="0" r="3810" b="5715"/>
            <wp:docPr id="36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4F0CB0" w:rsidRPr="004F0CB0" w:rsidRDefault="004F0CB0" w:rsidP="004F0CB0">
      <w:pPr>
        <w:spacing w:after="0" w:line="360" w:lineRule="auto"/>
        <w:jc w:val="center"/>
        <w:rPr>
          <w:rFonts w:ascii="Times New Roman" w:hAnsi="Times New Roman" w:cs="Times New Roman"/>
          <w:noProof/>
          <w:lang w:eastAsia="ru-RU"/>
        </w:rPr>
      </w:pPr>
      <w:r w:rsidRPr="004F0CB0">
        <w:rPr>
          <w:rFonts w:ascii="Times New Roman" w:hAnsi="Times New Roman" w:cs="Times New Roman"/>
          <w:b/>
          <w:bCs/>
          <w:noProof/>
          <w:lang w:eastAsia="ru-RU"/>
        </w:rPr>
        <w:lastRenderedPageBreak/>
        <w:t>Среднее, наибольшее и наименьшее значение показателей группы «</w:t>
      </w:r>
      <w:r w:rsidRPr="004F0CB0">
        <w:rPr>
          <w:rFonts w:ascii="Times New Roman" w:hAnsi="Times New Roman" w:cs="Times New Roman"/>
          <w:b/>
          <w:bCs/>
          <w:i/>
          <w:iCs/>
          <w:noProof/>
          <w:u w:val="single"/>
          <w:lang w:eastAsia="ru-RU"/>
        </w:rPr>
        <w:t>Удовлетворенность условиями оказания услуг</w:t>
      </w:r>
      <w:r w:rsidRPr="004F0CB0">
        <w:rPr>
          <w:rFonts w:ascii="Times New Roman" w:hAnsi="Times New Roman" w:cs="Times New Roman"/>
          <w:b/>
          <w:bCs/>
          <w:noProof/>
          <w:lang w:eastAsia="ru-RU"/>
        </w:rPr>
        <w:t xml:space="preserve">», в баллах </w:t>
      </w:r>
    </w:p>
    <w:p w:rsidR="004F0CB0" w:rsidRDefault="00495CC7" w:rsidP="003B1988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 w:bidi="kok-IN"/>
        </w:rPr>
        <w:drawing>
          <wp:inline distT="0" distB="0" distL="0" distR="0" wp14:anchorId="4D2CB910" wp14:editId="47C48609">
            <wp:extent cx="3978234" cy="5569527"/>
            <wp:effectExtent l="0" t="0" r="381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495CC7" w:rsidRDefault="00495CC7" w:rsidP="00495CC7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lang w:eastAsia="ru-RU"/>
        </w:rPr>
      </w:pPr>
      <w:r w:rsidRPr="00495CC7">
        <w:rPr>
          <w:rFonts w:ascii="Times New Roman" w:hAnsi="Times New Roman" w:cs="Times New Roman"/>
          <w:b/>
          <w:bCs/>
          <w:i/>
          <w:iCs/>
          <w:noProof/>
          <w:lang w:eastAsia="ru-RU"/>
        </w:rPr>
        <w:lastRenderedPageBreak/>
        <w:t>Предложения по улучшению качества работы обследованных образовательных организаций</w:t>
      </w:r>
    </w:p>
    <w:p w:rsidR="00BC32AC" w:rsidRDefault="00BC32AC" w:rsidP="00BC32A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О</w:t>
      </w:r>
      <w:r w:rsidRPr="00495CC7">
        <w:rPr>
          <w:rFonts w:ascii="Times New Roman" w:hAnsi="Times New Roman" w:cs="Times New Roman"/>
          <w:noProof/>
          <w:lang w:eastAsia="ru-RU"/>
        </w:rPr>
        <w:t>бразовательным организациям необходимо</w:t>
      </w:r>
      <w:r>
        <w:rPr>
          <w:rFonts w:ascii="Times New Roman" w:hAnsi="Times New Roman" w:cs="Times New Roman"/>
          <w:noProof/>
          <w:lang w:eastAsia="ru-RU"/>
        </w:rPr>
        <w:t>:</w:t>
      </w:r>
    </w:p>
    <w:p w:rsidR="00205FF5" w:rsidRPr="00495CC7" w:rsidRDefault="00953B13" w:rsidP="00495CC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hAnsi="Times New Roman" w:cs="Times New Roman"/>
          <w:noProof/>
          <w:lang w:eastAsia="ru-RU"/>
        </w:rPr>
      </w:pPr>
      <w:r w:rsidRPr="00495CC7">
        <w:rPr>
          <w:rFonts w:ascii="Times New Roman" w:hAnsi="Times New Roman" w:cs="Times New Roman"/>
          <w:noProof/>
          <w:lang w:eastAsia="ru-RU"/>
        </w:rPr>
        <w:t>направить усилия на насыщение информационного поля содержательными м</w:t>
      </w:r>
      <w:bookmarkStart w:id="0" w:name="_GoBack"/>
      <w:bookmarkEnd w:id="0"/>
      <w:r w:rsidRPr="00495CC7">
        <w:rPr>
          <w:rFonts w:ascii="Times New Roman" w:hAnsi="Times New Roman" w:cs="Times New Roman"/>
          <w:noProof/>
          <w:lang w:eastAsia="ru-RU"/>
        </w:rPr>
        <w:t>атериалами, которые отражают реальную картину качества образовательных услуг.</w:t>
      </w:r>
    </w:p>
    <w:p w:rsidR="00205FF5" w:rsidRPr="00495CC7" w:rsidRDefault="00953B13" w:rsidP="00495CC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hAnsi="Times New Roman" w:cs="Times New Roman"/>
          <w:noProof/>
          <w:lang w:eastAsia="ru-RU"/>
        </w:rPr>
      </w:pPr>
      <w:r w:rsidRPr="00495CC7">
        <w:rPr>
          <w:rFonts w:ascii="Times New Roman" w:hAnsi="Times New Roman" w:cs="Times New Roman"/>
          <w:noProof/>
          <w:lang w:eastAsia="ru-RU"/>
        </w:rPr>
        <w:t xml:space="preserve">актуализировать содержание сайта в соответствии с нормативными требованиями к периодичности обновления информации на официальном сайте, информационными запросами родителей (законных представителей), обучающихся;  </w:t>
      </w:r>
    </w:p>
    <w:p w:rsidR="00205FF5" w:rsidRPr="00495CC7" w:rsidRDefault="00953B13" w:rsidP="00495CC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hAnsi="Times New Roman" w:cs="Times New Roman"/>
          <w:noProof/>
          <w:lang w:eastAsia="ru-RU"/>
        </w:rPr>
      </w:pPr>
      <w:r w:rsidRPr="00495CC7">
        <w:rPr>
          <w:rFonts w:ascii="Times New Roman" w:hAnsi="Times New Roman" w:cs="Times New Roman"/>
          <w:noProof/>
          <w:lang w:eastAsia="ru-RU"/>
        </w:rPr>
        <w:t xml:space="preserve">обеспечить оперативную и эффективную обратную связь по электронной почте; обеспечить контроль рассмотрения предложений об улучшении работы, внесенных через сайт, электронную почту, через анкетирование, опросы;  </w:t>
      </w:r>
    </w:p>
    <w:p w:rsidR="00205FF5" w:rsidRPr="00495CC7" w:rsidRDefault="00953B13" w:rsidP="00495CC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hAnsi="Times New Roman" w:cs="Times New Roman"/>
          <w:noProof/>
          <w:lang w:eastAsia="ru-RU"/>
        </w:rPr>
      </w:pPr>
      <w:r w:rsidRPr="00495CC7">
        <w:rPr>
          <w:rFonts w:ascii="Times New Roman" w:hAnsi="Times New Roman" w:cs="Times New Roman"/>
          <w:noProof/>
          <w:lang w:eastAsia="ru-RU"/>
        </w:rPr>
        <w:t xml:space="preserve">систематически обновлять и корректировать дополнительные </w:t>
      </w:r>
      <w:r w:rsidR="002537AC">
        <w:rPr>
          <w:rFonts w:ascii="Times New Roman" w:hAnsi="Times New Roman" w:cs="Times New Roman"/>
          <w:noProof/>
          <w:lang w:eastAsia="ru-RU"/>
        </w:rPr>
        <w:t>образовательные</w:t>
      </w:r>
      <w:r w:rsidRPr="00495CC7">
        <w:rPr>
          <w:rFonts w:ascii="Times New Roman" w:hAnsi="Times New Roman" w:cs="Times New Roman"/>
          <w:noProof/>
          <w:lang w:eastAsia="ru-RU"/>
        </w:rPr>
        <w:t xml:space="preserve"> программы, разрабатывать программы по не охваченным направлениям дополнительного образования, в том числе для разных категорий учащихся;</w:t>
      </w:r>
    </w:p>
    <w:p w:rsidR="00205FF5" w:rsidRPr="00495CC7" w:rsidRDefault="00953B13" w:rsidP="00495CC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hAnsi="Times New Roman" w:cs="Times New Roman"/>
          <w:noProof/>
          <w:lang w:eastAsia="ru-RU"/>
        </w:rPr>
      </w:pPr>
      <w:r w:rsidRPr="00495CC7">
        <w:rPr>
          <w:rFonts w:ascii="Times New Roman" w:hAnsi="Times New Roman" w:cs="Times New Roman"/>
          <w:noProof/>
          <w:lang w:eastAsia="ru-RU"/>
        </w:rPr>
        <w:t>особо пристальное внимание следует уделить оборудованию помещений образовательных организаций и прилегающих к ним территории с учетом доступности для инвалидов и обеспечению условий доступности, позволяющих инвалидам получать услуги наравне с другими.</w:t>
      </w:r>
    </w:p>
    <w:p w:rsidR="00495CC7" w:rsidRPr="00A20BC2" w:rsidRDefault="00953B13" w:rsidP="00A20BC2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20BC2">
        <w:rPr>
          <w:rFonts w:ascii="Times New Roman" w:hAnsi="Times New Roman" w:cs="Times New Roman"/>
          <w:noProof/>
          <w:lang w:eastAsia="ru-RU"/>
        </w:rPr>
        <w:t>для более объективной общественной оценки качества деятельности образовательных организаций необходима консультационная поддержка для обследуемых организаций по вопросам проведения независимой оценки качества.</w:t>
      </w:r>
    </w:p>
    <w:sectPr w:rsidR="00495CC7" w:rsidRPr="00A20BC2" w:rsidSect="00495CC7">
      <w:headerReference w:type="default" r:id="rId45"/>
      <w:pgSz w:w="8391" w:h="11907" w:code="11"/>
      <w:pgMar w:top="1134" w:right="850" w:bottom="568" w:left="1276" w:header="51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C33" w:rsidRDefault="00D24C33" w:rsidP="00262B53">
      <w:pPr>
        <w:spacing w:after="0" w:line="240" w:lineRule="auto"/>
      </w:pPr>
      <w:r>
        <w:separator/>
      </w:r>
    </w:p>
  </w:endnote>
  <w:endnote w:type="continuationSeparator" w:id="0">
    <w:p w:rsidR="00D24C33" w:rsidRDefault="00D24C33" w:rsidP="00262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C33" w:rsidRDefault="00D24C33" w:rsidP="00262B53">
      <w:pPr>
        <w:spacing w:after="0" w:line="240" w:lineRule="auto"/>
      </w:pPr>
      <w:r>
        <w:separator/>
      </w:r>
    </w:p>
  </w:footnote>
  <w:footnote w:type="continuationSeparator" w:id="0">
    <w:p w:rsidR="00D24C33" w:rsidRDefault="00D24C33" w:rsidP="00262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3449238"/>
      <w:docPartObj>
        <w:docPartGallery w:val="Page Numbers (Top of Page)"/>
        <w:docPartUnique/>
      </w:docPartObj>
    </w:sdtPr>
    <w:sdtEndPr/>
    <w:sdtContent>
      <w:p w:rsidR="00262B53" w:rsidRDefault="00262B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7AC">
          <w:rPr>
            <w:noProof/>
          </w:rPr>
          <w:t>27</w:t>
        </w:r>
        <w:r>
          <w:fldChar w:fldCharType="end"/>
        </w:r>
      </w:p>
    </w:sdtContent>
  </w:sdt>
  <w:p w:rsidR="00262B53" w:rsidRDefault="00262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16B"/>
    <w:multiLevelType w:val="hybridMultilevel"/>
    <w:tmpl w:val="CF823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82A1E"/>
    <w:multiLevelType w:val="hybridMultilevel"/>
    <w:tmpl w:val="E05822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EA030D"/>
    <w:multiLevelType w:val="hybridMultilevel"/>
    <w:tmpl w:val="826A855E"/>
    <w:lvl w:ilvl="0" w:tplc="0C929B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32C6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1E89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0AA8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C0C24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7629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1A137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D47C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7E768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422554"/>
    <w:multiLevelType w:val="hybridMultilevel"/>
    <w:tmpl w:val="6784C128"/>
    <w:lvl w:ilvl="0" w:tplc="A9E42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D21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A8C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A22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D02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6C5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76E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7685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F0F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061674E"/>
    <w:multiLevelType w:val="hybridMultilevel"/>
    <w:tmpl w:val="B50E7CB8"/>
    <w:lvl w:ilvl="0" w:tplc="2C38E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FED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6ED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667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627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1E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FE8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B8E3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52C6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7B94816"/>
    <w:multiLevelType w:val="hybridMultilevel"/>
    <w:tmpl w:val="4C34D466"/>
    <w:lvl w:ilvl="0" w:tplc="04E2C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7AF142">
      <w:start w:val="273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BAD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729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0662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7EE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7A2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2CC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344A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300764B"/>
    <w:multiLevelType w:val="hybridMultilevel"/>
    <w:tmpl w:val="EF7AB79E"/>
    <w:lvl w:ilvl="0" w:tplc="A880B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84B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026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41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D88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069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B20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E2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CA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4A4537E"/>
    <w:multiLevelType w:val="hybridMultilevel"/>
    <w:tmpl w:val="BCC0ABF4"/>
    <w:lvl w:ilvl="0" w:tplc="65A49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42F0E4">
      <w:start w:val="22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98B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C4E9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403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1CB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18E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089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AC0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EE337D4"/>
    <w:multiLevelType w:val="hybridMultilevel"/>
    <w:tmpl w:val="D98A39A2"/>
    <w:lvl w:ilvl="0" w:tplc="7FB6F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902B6E">
      <w:start w:val="22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A06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92F3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ACF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468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003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402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42F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863418C"/>
    <w:multiLevelType w:val="hybridMultilevel"/>
    <w:tmpl w:val="9C8C488E"/>
    <w:lvl w:ilvl="0" w:tplc="C02CD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B6B720">
      <w:start w:val="273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9441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9C6C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14D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520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38D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F0F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840F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4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78B"/>
    <w:rsid w:val="000E778B"/>
    <w:rsid w:val="00157E34"/>
    <w:rsid w:val="00176A2C"/>
    <w:rsid w:val="00205FF5"/>
    <w:rsid w:val="00242F80"/>
    <w:rsid w:val="00246257"/>
    <w:rsid w:val="002537AC"/>
    <w:rsid w:val="00262B53"/>
    <w:rsid w:val="00282C41"/>
    <w:rsid w:val="00332902"/>
    <w:rsid w:val="003B1988"/>
    <w:rsid w:val="00400C3A"/>
    <w:rsid w:val="0040512C"/>
    <w:rsid w:val="0041184C"/>
    <w:rsid w:val="00495CC7"/>
    <w:rsid w:val="004F0CB0"/>
    <w:rsid w:val="00502D9A"/>
    <w:rsid w:val="0057734C"/>
    <w:rsid w:val="007A65BC"/>
    <w:rsid w:val="0086778B"/>
    <w:rsid w:val="00953B13"/>
    <w:rsid w:val="00976BE7"/>
    <w:rsid w:val="00A17160"/>
    <w:rsid w:val="00A20BC2"/>
    <w:rsid w:val="00B13A29"/>
    <w:rsid w:val="00BC32AC"/>
    <w:rsid w:val="00BD3E62"/>
    <w:rsid w:val="00C4220E"/>
    <w:rsid w:val="00C815BD"/>
    <w:rsid w:val="00CF7B85"/>
    <w:rsid w:val="00D24C33"/>
    <w:rsid w:val="00D36FD1"/>
    <w:rsid w:val="00EB40CE"/>
    <w:rsid w:val="00F3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kok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778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62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2B53"/>
  </w:style>
  <w:style w:type="paragraph" w:styleId="a8">
    <w:name w:val="footer"/>
    <w:basedOn w:val="a"/>
    <w:link w:val="a9"/>
    <w:uiPriority w:val="99"/>
    <w:unhideWhenUsed/>
    <w:rsid w:val="00262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2B53"/>
  </w:style>
  <w:style w:type="paragraph" w:styleId="aa">
    <w:name w:val="No Spacing"/>
    <w:uiPriority w:val="1"/>
    <w:qFormat/>
    <w:rsid w:val="00157E34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411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778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62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2B53"/>
  </w:style>
  <w:style w:type="paragraph" w:styleId="a8">
    <w:name w:val="footer"/>
    <w:basedOn w:val="a"/>
    <w:link w:val="a9"/>
    <w:uiPriority w:val="99"/>
    <w:unhideWhenUsed/>
    <w:rsid w:val="00262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2B53"/>
  </w:style>
  <w:style w:type="paragraph" w:styleId="aa">
    <w:name w:val="No Spacing"/>
    <w:uiPriority w:val="1"/>
    <w:qFormat/>
    <w:rsid w:val="00157E34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411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4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97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84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36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57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56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16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6219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688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07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7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49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6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34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513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80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4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75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7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0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7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33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2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51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1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95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08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0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3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538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48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7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7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766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4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4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2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9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8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46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82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13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2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56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36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Colors" Target="diagrams/colors1.xml"/><Relationship Id="rId18" Type="http://schemas.openxmlformats.org/officeDocument/2006/relationships/diagramLayout" Target="diagrams/layout2.xml"/><Relationship Id="rId26" Type="http://schemas.openxmlformats.org/officeDocument/2006/relationships/diagramQuickStyle" Target="diagrams/quickStyle3.xml"/><Relationship Id="rId39" Type="http://schemas.openxmlformats.org/officeDocument/2006/relationships/diagramLayout" Target="diagrams/layout5.xml"/><Relationship Id="rId3" Type="http://schemas.microsoft.com/office/2007/relationships/stylesWithEffects" Target="stylesWithEffects.xml"/><Relationship Id="rId21" Type="http://schemas.microsoft.com/office/2007/relationships/diagramDrawing" Target="diagrams/drawing2.xml"/><Relationship Id="rId34" Type="http://schemas.openxmlformats.org/officeDocument/2006/relationships/diagramColors" Target="diagrams/colors4.xml"/><Relationship Id="rId42" Type="http://schemas.microsoft.com/office/2007/relationships/diagramDrawing" Target="diagrams/drawing5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Data" Target="diagrams/data2.xml"/><Relationship Id="rId25" Type="http://schemas.openxmlformats.org/officeDocument/2006/relationships/diagramLayout" Target="diagrams/layout3.xml"/><Relationship Id="rId33" Type="http://schemas.openxmlformats.org/officeDocument/2006/relationships/diagramQuickStyle" Target="diagrams/quickStyle4.xml"/><Relationship Id="rId38" Type="http://schemas.openxmlformats.org/officeDocument/2006/relationships/diagramData" Target="diagrams/data5.xm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3.xml"/><Relationship Id="rId20" Type="http://schemas.openxmlformats.org/officeDocument/2006/relationships/diagramColors" Target="diagrams/colors2.xml"/><Relationship Id="rId29" Type="http://schemas.openxmlformats.org/officeDocument/2006/relationships/chart" Target="charts/chart6.xml"/><Relationship Id="rId41" Type="http://schemas.openxmlformats.org/officeDocument/2006/relationships/diagramColors" Target="diagrams/colors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diagramData" Target="diagrams/data3.xml"/><Relationship Id="rId32" Type="http://schemas.openxmlformats.org/officeDocument/2006/relationships/diagramLayout" Target="diagrams/layout4.xml"/><Relationship Id="rId37" Type="http://schemas.openxmlformats.org/officeDocument/2006/relationships/chart" Target="charts/chart9.xml"/><Relationship Id="rId40" Type="http://schemas.openxmlformats.org/officeDocument/2006/relationships/diagramQuickStyle" Target="diagrams/quickStyle5.xm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chart" Target="charts/chart5.xml"/><Relationship Id="rId28" Type="http://schemas.microsoft.com/office/2007/relationships/diagramDrawing" Target="diagrams/drawing3.xml"/><Relationship Id="rId36" Type="http://schemas.openxmlformats.org/officeDocument/2006/relationships/chart" Target="charts/chart8.xml"/><Relationship Id="rId10" Type="http://schemas.openxmlformats.org/officeDocument/2006/relationships/diagramData" Target="diagrams/data1.xml"/><Relationship Id="rId19" Type="http://schemas.openxmlformats.org/officeDocument/2006/relationships/diagramQuickStyle" Target="diagrams/quickStyle2.xml"/><Relationship Id="rId31" Type="http://schemas.openxmlformats.org/officeDocument/2006/relationships/diagramData" Target="diagrams/data4.xml"/><Relationship Id="rId44" Type="http://schemas.openxmlformats.org/officeDocument/2006/relationships/chart" Target="charts/chart1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Relationship Id="rId22" Type="http://schemas.openxmlformats.org/officeDocument/2006/relationships/chart" Target="charts/chart4.xml"/><Relationship Id="rId27" Type="http://schemas.openxmlformats.org/officeDocument/2006/relationships/diagramColors" Target="diagrams/colors3.xml"/><Relationship Id="rId30" Type="http://schemas.openxmlformats.org/officeDocument/2006/relationships/chart" Target="charts/chart7.xml"/><Relationship Id="rId35" Type="http://schemas.microsoft.com/office/2007/relationships/diagramDrawing" Target="diagrams/drawing4.xml"/><Relationship Id="rId43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4;&#1073;&#1088;&#1072;&#1079;&#1086;&#1074;&#1072;&#1085;&#1080;&#1077;%20&#1089;&#1088;&#1077;&#1076;-&#1089;&#1087;&#1077;&#1094;%20&#1058;&#1086;&#1084;&#1089;&#1082;\&#1054;&#1073;&#1088;&#1072;&#1073;&#1086;&#1090;&#1082;&#1072;%20&#1080;&#1085;&#1092;&#1086;&#1088;&#1084;&#1072;&#1094;&#1080;&#1080;\&#1057;&#1074;&#1086;&#1076;%20&#1053;&#1054;&#1050;%20&#1087;&#1088;&#1086;&#1092;.&#1086;&#1073;&#1088;-&#1077;%20&#1058;&#1054;%20-%202018%2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4;&#1073;&#1088;&#1072;&#1079;&#1086;&#1074;&#1072;&#1085;&#1080;&#1077;%20&#1089;&#1088;&#1077;&#1076;-&#1089;&#1087;&#1077;&#1094;%20&#1058;&#1086;&#1084;&#1089;&#1082;\&#1054;&#1073;&#1088;&#1072;&#1073;&#1086;&#1090;&#1082;&#1072;%20&#1080;&#1085;&#1092;&#1086;&#1088;&#1084;&#1072;&#1094;&#1080;&#1080;\&#1057;&#1074;&#1086;&#1076;%20&#1053;&#1054;&#1050;%20&#1087;&#1088;&#1086;&#1092;.&#1086;&#1073;&#1088;-&#1077;%20&#1058;&#1054;%20-%202018%20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23\Desktop\&#1086;&#1090;&#1095;&#1077;&#1090;\&#1086;&#1073;&#1088;&#1072;&#1079;&#1086;&#1074;&#1072;&#1085;&#1080;&#1077;%20&#1058;&#1086;&#1084;&#1089;&#1082;\&#1055;&#1086;&#1088;&#1086;&#1075;%20&#1087;&#1088;&#1086;&#1075;&#1086;&#1083;&#1086;&#1089;&#1086;&#1074;&#1072;&#1074;&#1096;&#1080;&#1093;%20(&#1040;&#1074;&#1090;&#1086;&#1089;&#1086;&#1093;&#1088;&#1072;&#1085;&#1077;&#1085;&#1085;&#1099;&#1081;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4;&#1073;&#1088;&#1072;&#1079;&#1086;&#1074;&#1072;&#1085;&#1080;&#1077;%20&#1089;&#1088;&#1077;&#1076;-&#1089;&#1087;&#1077;&#1094;%20&#1058;&#1086;&#1084;&#1089;&#1082;\&#1054;&#1073;&#1088;&#1072;&#1073;&#1086;&#1090;&#1082;&#1072;%20&#1080;&#1085;&#1092;&#1086;&#1088;&#1084;&#1072;&#1094;&#1080;&#1080;\&#1057;&#1074;&#1086;&#1076;%20&#1053;&#1054;&#1050;%20&#1087;&#1088;&#1086;&#1092;.&#1086;&#1073;&#1088;-&#1077;%20&#1058;&#1054;%20-%202018%20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23\Desktop\&#1086;&#1090;&#1095;&#1077;&#1090;\&#1086;&#1073;&#1088;&#1072;&#1079;&#1086;&#1074;&#1072;&#1085;&#1080;&#1077;%20&#1058;&#1086;&#1084;&#1089;&#1082;\&#1055;&#1086;&#1088;&#1086;&#1075;%20&#1087;&#1088;&#1086;&#1075;&#1086;&#1083;&#1086;&#1089;&#1086;&#1074;&#1072;&#1074;&#1096;&#1080;&#1093;%20(&#1040;&#1074;&#1090;&#1086;&#1089;&#1086;&#1093;&#1088;&#1072;&#1085;&#1077;&#1085;&#1085;&#1099;&#1081;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4;&#1073;&#1088;&#1072;&#1079;&#1086;&#1074;&#1072;&#1085;&#1080;&#1077;%20&#1089;&#1088;&#1077;&#1076;-&#1089;&#1087;&#1077;&#1094;%20&#1058;&#1086;&#1084;&#1089;&#1082;\&#1054;&#1073;&#1088;&#1072;&#1073;&#1086;&#1090;&#1082;&#1072;%20&#1080;&#1085;&#1092;&#1086;&#1088;&#1084;&#1072;&#1094;&#1080;&#1080;\&#1057;&#1074;&#1086;&#1076;%20&#1053;&#1054;&#1050;%20&#1087;&#1088;&#1086;&#1092;.&#1086;&#1073;&#1088;-&#1077;%20&#1058;&#1054;%20-%202018%20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23\Desktop\&#1086;&#1090;&#1095;&#1077;&#1090;\&#1086;&#1073;&#1088;&#1072;&#1079;&#1086;&#1074;&#1072;&#1085;&#1080;&#1077;%20&#1058;&#1086;&#1084;&#1089;&#1082;\&#1055;&#1086;&#1088;&#1086;&#1075;%20&#1087;&#1088;&#1086;&#1075;&#1086;&#1083;&#1086;&#1089;&#1086;&#1074;&#1072;&#1074;&#1096;&#1080;&#1093;%20(&#1040;&#1074;&#1090;&#1086;&#1089;&#1086;&#1093;&#1088;&#1072;&#1085;&#1077;&#1085;&#1085;&#1099;&#1081;)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4;&#1073;&#1088;&#1072;&#1079;&#1086;&#1074;&#1072;&#1085;&#1080;&#1077;%20&#1089;&#1088;&#1077;&#1076;-&#1089;&#1087;&#1077;&#1094;%20&#1058;&#1086;&#1084;&#1089;&#1082;\&#1054;&#1073;&#1088;&#1072;&#1073;&#1086;&#1090;&#1082;&#1072;%20&#1080;&#1085;&#1092;&#1086;&#1088;&#1084;&#1072;&#1094;&#1080;&#1080;\&#1057;&#1074;&#1086;&#1076;%20&#1053;&#1054;&#1050;%20&#1087;&#1088;&#1086;&#1092;.&#1086;&#1073;&#1088;-&#1077;%20&#1058;&#1054;%20-%202018%20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23\Desktop\&#1086;&#1090;&#1095;&#1077;&#1090;\&#1086;&#1073;&#1088;&#1072;&#1079;&#1086;&#1074;&#1072;&#1085;&#1080;&#1077;%20&#1058;&#1086;&#1084;&#1089;&#1082;\&#1055;&#1086;&#1088;&#1086;&#1075;%20&#1087;&#1088;&#1086;&#1075;&#1086;&#1083;&#1086;&#1089;&#1086;&#1074;&#1072;&#1074;&#1096;&#1080;&#1093;%20(&#1040;&#1074;&#1090;&#1086;&#1089;&#1086;&#1093;&#1088;&#1072;&#1085;&#1077;&#1085;&#1085;&#1099;&#1081;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4;&#1073;&#1088;&#1072;&#1079;&#1086;&#1074;&#1072;&#1085;&#1080;&#1077;%20&#1089;&#1088;&#1077;&#1076;-&#1089;&#1087;&#1077;&#1094;%20&#1058;&#1086;&#1084;&#1089;&#1082;\&#1054;&#1073;&#1088;&#1072;&#1073;&#1086;&#1090;&#1082;&#1072;%20&#1080;&#1085;&#1092;&#1086;&#1088;&#1084;&#1072;&#1094;&#1080;&#1080;\&#1057;&#1074;&#1086;&#1076;%20&#1053;&#1054;&#1050;%20&#1087;&#1088;&#1086;&#1092;.&#1086;&#1073;&#1088;-&#1077;%20&#1058;&#1054;%20-%202018%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Лист6!$A$2</c:f>
              <c:strCache>
                <c:ptCount val="1"/>
                <c:pt idx="0">
                  <c:v>Среднее значение</c:v>
                </c:pt>
              </c:strCache>
            </c:strRef>
          </c:tx>
          <c:spPr>
            <a:solidFill>
              <a:srgbClr val="FFC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1312745945631142"/>
                  <c:y val="4.41810011573802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9.1449099860327482E-2"/>
                  <c:y val="2.42122082534803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108742234418883"/>
                  <c:y val="4.84244165069606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0.11895459488443129"/>
                  <c:y val="4.842254220689461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0.10798287179147324"/>
                  <c:y val="4.842254220689461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9.5192443827247883E-2"/>
                  <c:y val="7.2632876160308888E-3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Лист6!$B$1:$G$1</c:f>
              <c:strCache>
                <c:ptCount val="6"/>
                <c:pt idx="0">
                  <c:v>1. Показатели, характеризующие открытость и доступность информации об образовательной организации</c:v>
                </c:pt>
                <c:pt idx="1">
                  <c:v>2. Показатели, характеризующие комфортность условий предоставления услуг</c:v>
                </c:pt>
                <c:pt idx="2">
                  <c:v>3. Показатели, характеризующие доступность услуг для инвалидов</c:v>
                </c:pt>
                <c:pt idx="3">
                  <c:v>4. Показатели, характеризующие доброжелательность, вежливость работников образовательных организаций </c:v>
                </c:pt>
                <c:pt idx="4">
                  <c:v>5. Показатели, характеризующие удовлетворенность условиями оказания услуг</c:v>
                </c:pt>
                <c:pt idx="5">
                  <c:v>Общий показатель оценки качества</c:v>
                </c:pt>
              </c:strCache>
            </c:strRef>
          </c:cat>
          <c:val>
            <c:numRef>
              <c:f>Лист6!$B$2:$G$2</c:f>
              <c:numCache>
                <c:formatCode>0.00</c:formatCode>
                <c:ptCount val="6"/>
                <c:pt idx="0">
                  <c:v>91.960270270270271</c:v>
                </c:pt>
                <c:pt idx="1">
                  <c:v>86.837500000000006</c:v>
                </c:pt>
                <c:pt idx="2">
                  <c:v>45.795000000000002</c:v>
                </c:pt>
                <c:pt idx="3">
                  <c:v>82.140000000000015</c:v>
                </c:pt>
                <c:pt idx="4">
                  <c:v>83.632500000000007</c:v>
                </c:pt>
                <c:pt idx="5">
                  <c:v>78.073054054054055</c:v>
                </c:pt>
              </c:numCache>
            </c:numRef>
          </c:val>
        </c:ser>
        <c:ser>
          <c:idx val="1"/>
          <c:order val="1"/>
          <c:tx>
            <c:strRef>
              <c:f>Лист6!$A$3</c:f>
              <c:strCache>
                <c:ptCount val="1"/>
                <c:pt idx="0">
                  <c:v>Максимальное значение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8.6746574207677271E-2"/>
                  <c:y val="4.12683388547089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3563798008034939E-2"/>
                  <c:y val="5.4448416919306692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8.4852560646088315E-2"/>
                  <c:y val="6.3051454222563764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6.8060228878171508E-2"/>
                  <c:y val="6.1851902180279556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6.2536085414112444E-2"/>
                  <c:y val="4.90916673304812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6.2536085414112444E-2"/>
                  <c:y val="3.0065647359814071E-3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Лист6!$B$1:$G$1</c:f>
              <c:strCache>
                <c:ptCount val="6"/>
                <c:pt idx="0">
                  <c:v>1. Показатели, характеризующие открытость и доступность информации об образовательной организации</c:v>
                </c:pt>
                <c:pt idx="1">
                  <c:v>2. Показатели, характеризующие комфортность условий предоставления услуг</c:v>
                </c:pt>
                <c:pt idx="2">
                  <c:v>3. Показатели, характеризующие доступность услуг для инвалидов</c:v>
                </c:pt>
                <c:pt idx="3">
                  <c:v>4. Показатели, характеризующие доброжелательность, вежливость работников образовательных организаций </c:v>
                </c:pt>
                <c:pt idx="4">
                  <c:v>5. Показатели, характеризующие удовлетворенность условиями оказания услуг</c:v>
                </c:pt>
                <c:pt idx="5">
                  <c:v>Общий показатель оценки качества</c:v>
                </c:pt>
              </c:strCache>
            </c:strRef>
          </c:cat>
          <c:val>
            <c:numRef>
              <c:f>Лист6!$B$3:$G$3</c:f>
              <c:numCache>
                <c:formatCode>0.00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6016640"/>
        <c:axId val="116018176"/>
        <c:axId val="0"/>
      </c:bar3DChart>
      <c:catAx>
        <c:axId val="116016640"/>
        <c:scaling>
          <c:orientation val="maxMin"/>
        </c:scaling>
        <c:delete val="0"/>
        <c:axPos val="l"/>
        <c:majorTickMark val="out"/>
        <c:minorTickMark val="none"/>
        <c:tickLblPos val="nextTo"/>
        <c:crossAx val="116018176"/>
        <c:crosses val="autoZero"/>
        <c:auto val="1"/>
        <c:lblAlgn val="ctr"/>
        <c:lblOffset val="100"/>
        <c:noMultiLvlLbl val="0"/>
      </c:catAx>
      <c:valAx>
        <c:axId val="116018176"/>
        <c:scaling>
          <c:orientation val="minMax"/>
        </c:scaling>
        <c:delete val="1"/>
        <c:axPos val="t"/>
        <c:majorGridlines/>
        <c:numFmt formatCode="0.00" sourceLinked="1"/>
        <c:majorTickMark val="out"/>
        <c:minorTickMark val="none"/>
        <c:tickLblPos val="nextTo"/>
        <c:crossAx val="11601664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6563191875974586"/>
          <c:y val="5.0925925925925923E-2"/>
          <c:w val="0.49090385796701774"/>
          <c:h val="0.83309419655876371"/>
        </c:manualLayout>
      </c:layout>
      <c:barChart>
        <c:barDir val="bar"/>
        <c:grouping val="stacked"/>
        <c:varyColors val="0"/>
        <c:ser>
          <c:idx val="0"/>
          <c:order val="0"/>
          <c:spPr>
            <a:solidFill>
              <a:schemeClr val="bg1">
                <a:lumMod val="65000"/>
              </a:schemeClr>
            </a:solidFill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0"/>
              <c:layout>
                <c:manualLayout>
                  <c:x val="0.1282458442694664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3916076115485565"/>
                  <c:y val="8.4875562720133702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442101924759407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840295275590550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19244510061242379"/>
                  <c:y val="4.2437781360066833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.19292607174103241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.23823753280839913"/>
                  <c:y val="-2.1218890680033416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2557648731408577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Лист1!$A$39:$A$46</c:f>
              <c:strCache>
                <c:ptCount val="8"/>
                <c:pt idx="0">
                  <c:v>ОГБПОУ «Колпашевский социально-промышленный колледж»</c:v>
                </c:pt>
                <c:pt idx="1">
                  <c:v>ОГБПОУ «Томский техникум водного транспорта и судоходства»</c:v>
                </c:pt>
                <c:pt idx="2">
                  <c:v>ОГБПОУ «Томский коммунально-строительный техникум»</c:v>
                </c:pt>
                <c:pt idx="3">
                  <c:v>ОГБПОУ «Каргасокский техникум промышленности и речного транспорта»</c:v>
                </c:pt>
                <c:pt idx="4">
                  <c:v>ОГБПОУ «Томский автомобильно-дорожный техникум»</c:v>
                </c:pt>
                <c:pt idx="5">
                  <c:v>ОГБПОУ «Томский государственный педагогический колледж»</c:v>
                </c:pt>
                <c:pt idx="6">
                  <c:v>ОГБПОУ «Томский механико-технологический техникум»</c:v>
                </c:pt>
                <c:pt idx="7">
                  <c:v>ОГБПОУ «Томский промышленно-гуманитарный колледж»</c:v>
                </c:pt>
              </c:strCache>
            </c:strRef>
          </c:cat>
          <c:val>
            <c:numRef>
              <c:f>Лист1!$B$39:$B$46</c:f>
              <c:numCache>
                <c:formatCode>0.00</c:formatCode>
                <c:ptCount val="8"/>
                <c:pt idx="0">
                  <c:v>87.06</c:v>
                </c:pt>
                <c:pt idx="1">
                  <c:v>88.43</c:v>
                </c:pt>
                <c:pt idx="2">
                  <c:v>88.85</c:v>
                </c:pt>
                <c:pt idx="3">
                  <c:v>91.7</c:v>
                </c:pt>
                <c:pt idx="4">
                  <c:v>92.4</c:v>
                </c:pt>
                <c:pt idx="5">
                  <c:v>92.440000000000012</c:v>
                </c:pt>
                <c:pt idx="6">
                  <c:v>96.440000000000012</c:v>
                </c:pt>
                <c:pt idx="7">
                  <c:v>98.36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672448"/>
        <c:axId val="121673984"/>
      </c:barChart>
      <c:catAx>
        <c:axId val="121672448"/>
        <c:scaling>
          <c:orientation val="minMax"/>
        </c:scaling>
        <c:delete val="0"/>
        <c:axPos val="l"/>
        <c:majorTickMark val="out"/>
        <c:minorTickMark val="none"/>
        <c:tickLblPos val="nextTo"/>
        <c:crossAx val="121673984"/>
        <c:crosses val="autoZero"/>
        <c:auto val="1"/>
        <c:lblAlgn val="ctr"/>
        <c:lblOffset val="100"/>
        <c:noMultiLvlLbl val="0"/>
      </c:catAx>
      <c:valAx>
        <c:axId val="121673984"/>
        <c:scaling>
          <c:orientation val="minMax"/>
        </c:scaling>
        <c:delete val="0"/>
        <c:axPos val="b"/>
        <c:majorGridlines/>
        <c:numFmt formatCode="0.00" sourceLinked="1"/>
        <c:majorTickMark val="out"/>
        <c:minorTickMark val="none"/>
        <c:tickLblPos val="nextTo"/>
        <c:crossAx val="12167244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867864773519196"/>
          <c:y val="2.4282560706401765E-2"/>
          <c:w val="0.49717995062072995"/>
          <c:h val="0.92858737028732341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Лист2!$C$12</c:f>
              <c:strCache>
                <c:ptCount val="1"/>
                <c:pt idx="0">
                  <c:v>Средний значение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8.3001653497506683E-2"/>
                  <c:y val="4.67006281969936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1525073889861642E-2"/>
                  <c:y val="7.295000403410161E-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8.3001653497506572E-2"/>
                  <c:y val="-4.280841465411834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6.0704572770151233E-2"/>
                  <c:y val="-2.06176209558131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8.938639607423808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8.300165349750668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8.619402478587220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Лист2!$D$1:$K$1</c:f>
              <c:strCache>
                <c:ptCount val="7"/>
                <c:pt idx="0">
                  <c:v>1.1. Соответствие информации о деятельности образовательной организации, размещенной на общедоступных информационных ресурсах</c:v>
                </c:pt>
                <c:pt idx="1">
                  <c:v>1.1.1. Соответствие информации о деятельности образовательной организации, размещенной на информационных стендах</c:v>
                </c:pt>
                <c:pt idx="2">
                  <c:v>1.1.2. Соответствие информации о деятельности образовательной организации, размещенной на официальном сайте</c:v>
                </c:pt>
                <c:pt idx="3">
                  <c:v>1.2. Наличие на офиц. сайте информации о дистанц. способах обратной связи и взаимодействия с получателями услуг и их функционирование</c:v>
                </c:pt>
                <c:pt idx="4">
                  <c:v>1.3. Доля получателей услуг, удовлетворенных открытостью, полнотой и доступностью информации о деятельности образоват. организации</c:v>
                </c:pt>
                <c:pt idx="5">
                  <c:v>1.3.1.Удовлетворенность качеством, полнотой и доступностью информации, размещенной на информационных стендах</c:v>
                </c:pt>
                <c:pt idx="6">
                  <c:v>1.3.2. Удовлетворенность качеством, полнотой и доступностью информации, размещенной на официальном сайте в сети «Интернет»</c:v>
                </c:pt>
              </c:strCache>
            </c:strRef>
          </c:cat>
          <c:val>
            <c:numRef>
              <c:f>Лист2!$D$12:$K$12</c:f>
              <c:numCache>
                <c:formatCode>0.00</c:formatCode>
                <c:ptCount val="7"/>
                <c:pt idx="0">
                  <c:v>92.567567567567565</c:v>
                </c:pt>
                <c:pt idx="1">
                  <c:v>100</c:v>
                </c:pt>
                <c:pt idx="2">
                  <c:v>85.13513513513513</c:v>
                </c:pt>
                <c:pt idx="3">
                  <c:v>100</c:v>
                </c:pt>
                <c:pt idx="4">
                  <c:v>85.475000000000009</c:v>
                </c:pt>
                <c:pt idx="5">
                  <c:v>88.287500000000009</c:v>
                </c:pt>
                <c:pt idx="6">
                  <c:v>82.662499999999994</c:v>
                </c:pt>
              </c:numCache>
            </c:numRef>
          </c:val>
        </c:ser>
        <c:ser>
          <c:idx val="1"/>
          <c:order val="1"/>
          <c:tx>
            <c:strRef>
              <c:f>Лист2!$C$13</c:f>
              <c:strCache>
                <c:ptCount val="1"/>
                <c:pt idx="0">
                  <c:v>Наибольшее значение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8.61940247858723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4346124076204571E-2"/>
                  <c:y val="4.415324207299034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342453963240976E-2"/>
                  <c:y val="1.8386074093304545E-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73531026908292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93080724876441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2948929159802305E-2"/>
                  <c:y val="-8.09409339847628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514552443712246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Лист2!$D$1:$K$1</c:f>
              <c:strCache>
                <c:ptCount val="7"/>
                <c:pt idx="0">
                  <c:v>1.1. Соответствие информации о деятельности образовательной организации, размещенной на общедоступных информационных ресурсах</c:v>
                </c:pt>
                <c:pt idx="1">
                  <c:v>1.1.1. Соответствие информации о деятельности образовательной организации, размещенной на информационных стендах</c:v>
                </c:pt>
                <c:pt idx="2">
                  <c:v>1.1.2. Соответствие информации о деятельности образовательной организации, размещенной на официальном сайте</c:v>
                </c:pt>
                <c:pt idx="3">
                  <c:v>1.2. Наличие на офиц. сайте информации о дистанц. способах обратной связи и взаимодействия с получателями услуг и их функционирование</c:v>
                </c:pt>
                <c:pt idx="4">
                  <c:v>1.3. Доля получателей услуг, удовлетворенных открытостью, полнотой и доступностью информации о деятельности образоват. организации</c:v>
                </c:pt>
                <c:pt idx="5">
                  <c:v>1.3.1.Удовлетворенность качеством, полнотой и доступностью информации, размещенной на информационных стендах</c:v>
                </c:pt>
                <c:pt idx="6">
                  <c:v>1.3.2. Удовлетворенность качеством, полнотой и доступностью информации, размещенной на официальном сайте в сети «Интернет»</c:v>
                </c:pt>
              </c:strCache>
            </c:strRef>
          </c:cat>
          <c:val>
            <c:numRef>
              <c:f>Лист2!$D$13:$K$13</c:f>
              <c:numCache>
                <c:formatCode>0.00</c:formatCode>
                <c:ptCount val="7"/>
                <c:pt idx="0">
                  <c:v>95.945945945945951</c:v>
                </c:pt>
                <c:pt idx="1">
                  <c:v>100</c:v>
                </c:pt>
                <c:pt idx="2">
                  <c:v>91.891891891891902</c:v>
                </c:pt>
                <c:pt idx="3">
                  <c:v>100</c:v>
                </c:pt>
                <c:pt idx="4">
                  <c:v>98.95</c:v>
                </c:pt>
                <c:pt idx="5">
                  <c:v>100</c:v>
                </c:pt>
                <c:pt idx="6">
                  <c:v>97.9</c:v>
                </c:pt>
              </c:numCache>
            </c:numRef>
          </c:val>
        </c:ser>
        <c:ser>
          <c:idx val="2"/>
          <c:order val="2"/>
          <c:tx>
            <c:strRef>
              <c:f>Лист2!$C$14</c:f>
              <c:strCache>
                <c:ptCount val="1"/>
                <c:pt idx="0">
                  <c:v>Наименьшее значение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7.980928220914104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0006303248215764E-2"/>
                  <c:y val="6.404304386413145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2657142778442433E-2"/>
                  <c:y val="4.342374203264933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9809282209140922E-2"/>
                  <c:y val="-8.5616829308236695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7.34245396324097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7.661691092077528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Лист2!$D$1:$K$1</c:f>
              <c:strCache>
                <c:ptCount val="7"/>
                <c:pt idx="0">
                  <c:v>1.1. Соответствие информации о деятельности образовательной организации, размещенной на общедоступных информационных ресурсах</c:v>
                </c:pt>
                <c:pt idx="1">
                  <c:v>1.1.1. Соответствие информации о деятельности образовательной организации, размещенной на информационных стендах</c:v>
                </c:pt>
                <c:pt idx="2">
                  <c:v>1.1.2. Соответствие информации о деятельности образовательной организации, размещенной на официальном сайте</c:v>
                </c:pt>
                <c:pt idx="3">
                  <c:v>1.2. Наличие на офиц. сайте информации о дистанц. способах обратной связи и взаимодействия с получателями услуг и их функционирование</c:v>
                </c:pt>
                <c:pt idx="4">
                  <c:v>1.3. Доля получателей услуг, удовлетворенных открытостью, полнотой и доступностью информации о деятельности образоват. организации</c:v>
                </c:pt>
                <c:pt idx="5">
                  <c:v>1.3.1.Удовлетворенность качеством, полнотой и доступностью информации, размещенной на информационных стендах</c:v>
                </c:pt>
                <c:pt idx="6">
                  <c:v>1.3.2. Удовлетворенность качеством, полнотой и доступностью информации, размещенной на официальном сайте в сети «Интернет»</c:v>
                </c:pt>
              </c:strCache>
            </c:strRef>
          </c:cat>
          <c:val>
            <c:numRef>
              <c:f>Лист2!$D$14:$K$14</c:f>
              <c:numCache>
                <c:formatCode>0.00</c:formatCode>
                <c:ptCount val="7"/>
                <c:pt idx="0">
                  <c:v>87.837837837837839</c:v>
                </c:pt>
                <c:pt idx="1">
                  <c:v>100</c:v>
                </c:pt>
                <c:pt idx="2">
                  <c:v>75.675675675675677</c:v>
                </c:pt>
                <c:pt idx="3">
                  <c:v>100</c:v>
                </c:pt>
                <c:pt idx="4">
                  <c:v>71.7</c:v>
                </c:pt>
                <c:pt idx="5">
                  <c:v>76.7</c:v>
                </c:pt>
                <c:pt idx="6">
                  <c:v>66.7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9177984"/>
        <c:axId val="119179520"/>
        <c:axId val="0"/>
      </c:bar3DChart>
      <c:catAx>
        <c:axId val="119177984"/>
        <c:scaling>
          <c:orientation val="maxMin"/>
        </c:scaling>
        <c:delete val="0"/>
        <c:axPos val="l"/>
        <c:majorTickMark val="out"/>
        <c:minorTickMark val="none"/>
        <c:tickLblPos val="nextTo"/>
        <c:crossAx val="119179520"/>
        <c:crosses val="autoZero"/>
        <c:auto val="1"/>
        <c:lblAlgn val="ctr"/>
        <c:lblOffset val="100"/>
        <c:noMultiLvlLbl val="0"/>
      </c:catAx>
      <c:valAx>
        <c:axId val="119179520"/>
        <c:scaling>
          <c:orientation val="minMax"/>
        </c:scaling>
        <c:delete val="1"/>
        <c:axPos val="t"/>
        <c:majorGridlines/>
        <c:numFmt formatCode="0.00" sourceLinked="1"/>
        <c:majorTickMark val="out"/>
        <c:minorTickMark val="none"/>
        <c:tickLblPos val="nextTo"/>
        <c:crossAx val="11917798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2.0815014903597929E-2"/>
          <c:y val="0.9382873900832448"/>
          <c:w val="0.97918489355497229"/>
          <c:h val="6.1712673833435774E-2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089825112067178"/>
          <c:y val="3.481246027652965E-4"/>
          <c:w val="0.54538752243598421"/>
          <c:h val="0.97341144507852184"/>
        </c:manualLayout>
      </c:layout>
      <c:barChart>
        <c:barDir val="bar"/>
        <c:grouping val="stacked"/>
        <c:varyColors val="0"/>
        <c:ser>
          <c:idx val="0"/>
          <c:order val="0"/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0"/>
              <c:layout>
                <c:manualLayout>
                  <c:x val="0.20618556701030927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21305841924398633"/>
                  <c:y val="8.4875562720133702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21076746849942751"/>
                  <c:y val="4.62962962962971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23367697594501707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24054982817869427"/>
                  <c:y val="-4.62962962962959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.24054982817869427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.25429553264604776"/>
                  <c:y val="-4.62962962962965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25658648339060758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Лист1!$D$49:$D$56</c:f>
              <c:strCache>
                <c:ptCount val="8"/>
                <c:pt idx="0">
                  <c:v>ОГБПОУ «Каргасокский техникум промышленности и речного транспорта»</c:v>
                </c:pt>
                <c:pt idx="1">
                  <c:v>ОГБПОУ «Томский коммунально-строительный техникум»</c:v>
                </c:pt>
                <c:pt idx="2">
                  <c:v>ОГБПОУ «Колпашевский социально-промышленный колледж»</c:v>
                </c:pt>
                <c:pt idx="3">
                  <c:v>ОГБПОУ «Томский государственный педагогический колледж»</c:v>
                </c:pt>
                <c:pt idx="4">
                  <c:v>ОГБПОУ «Томский техникум водного транспорта и судоходства»</c:v>
                </c:pt>
                <c:pt idx="5">
                  <c:v>ОГБПОУ «Томский автомобильно-дорожный техникум»</c:v>
                </c:pt>
                <c:pt idx="6">
                  <c:v>ОГБПОУ «Томский механико-технологический техникум»</c:v>
                </c:pt>
                <c:pt idx="7">
                  <c:v>ОГБПОУ «Томский промышленно-гуманитарный колледж»</c:v>
                </c:pt>
              </c:strCache>
            </c:strRef>
          </c:cat>
          <c:val>
            <c:numRef>
              <c:f>Лист1!$E$49:$E$56</c:f>
              <c:numCache>
                <c:formatCode>0.00</c:formatCode>
                <c:ptCount val="8"/>
                <c:pt idx="0">
                  <c:v>75.25</c:v>
                </c:pt>
                <c:pt idx="1">
                  <c:v>77.349999999999994</c:v>
                </c:pt>
                <c:pt idx="2">
                  <c:v>78.599999999999994</c:v>
                </c:pt>
                <c:pt idx="3">
                  <c:v>87.75</c:v>
                </c:pt>
                <c:pt idx="4">
                  <c:v>90.1</c:v>
                </c:pt>
                <c:pt idx="5">
                  <c:v>91.149999999999991</c:v>
                </c:pt>
                <c:pt idx="6">
                  <c:v>96.649999999999991</c:v>
                </c:pt>
                <c:pt idx="7">
                  <c:v>97.85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283328"/>
        <c:axId val="121284864"/>
      </c:barChart>
      <c:catAx>
        <c:axId val="121283328"/>
        <c:scaling>
          <c:orientation val="minMax"/>
        </c:scaling>
        <c:delete val="0"/>
        <c:axPos val="l"/>
        <c:majorTickMark val="out"/>
        <c:minorTickMark val="none"/>
        <c:tickLblPos val="nextTo"/>
        <c:crossAx val="121284864"/>
        <c:crosses val="autoZero"/>
        <c:auto val="1"/>
        <c:lblAlgn val="ctr"/>
        <c:lblOffset val="100"/>
        <c:noMultiLvlLbl val="0"/>
      </c:catAx>
      <c:valAx>
        <c:axId val="121284864"/>
        <c:scaling>
          <c:orientation val="minMax"/>
        </c:scaling>
        <c:delete val="1"/>
        <c:axPos val="b"/>
        <c:majorGridlines/>
        <c:numFmt formatCode="0.00" sourceLinked="1"/>
        <c:majorTickMark val="out"/>
        <c:minorTickMark val="none"/>
        <c:tickLblPos val="nextTo"/>
        <c:crossAx val="12128332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Лист2!$C$12</c:f>
              <c:strCache>
                <c:ptCount val="1"/>
                <c:pt idx="0">
                  <c:v>Средний значение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1"/>
              <c:layout>
                <c:manualLayout>
                  <c:x val="-6.589785831960461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6128500823723231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Лист2!$M$1:$P$1</c:f>
              <c:strCache>
                <c:ptCount val="2"/>
                <c:pt idx="0">
                  <c:v>2.1. Обеспечение в образовательной организации комфортных условий для предоставления услуг </c:v>
                </c:pt>
                <c:pt idx="1">
                  <c:v>2.2. Доля получателей услуг удовлетворенных комфортностью предоставления услуг  образовательной организацией</c:v>
                </c:pt>
              </c:strCache>
            </c:strRef>
          </c:cat>
          <c:val>
            <c:numRef>
              <c:f>Лист2!$M$12:$P$12</c:f>
              <c:numCache>
                <c:formatCode>0.00</c:formatCode>
                <c:ptCount val="2"/>
                <c:pt idx="0">
                  <c:v>92.5</c:v>
                </c:pt>
                <c:pt idx="1">
                  <c:v>81.175000000000011</c:v>
                </c:pt>
              </c:numCache>
            </c:numRef>
          </c:val>
        </c:ser>
        <c:ser>
          <c:idx val="1"/>
          <c:order val="1"/>
          <c:tx>
            <c:strRef>
              <c:f>Лист2!$C$13</c:f>
              <c:strCache>
                <c:ptCount val="1"/>
                <c:pt idx="0">
                  <c:v>Наибольшее значение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4.665438919582565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3701263042284462E-2"/>
                  <c:y val="4.41501103752759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73531026908292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93080724876441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2948929159802305E-2"/>
                  <c:y val="-8.09409339847628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514552443712246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Лист2!$M$1:$P$1</c:f>
              <c:strCache>
                <c:ptCount val="2"/>
                <c:pt idx="0">
                  <c:v>2.1. Обеспечение в образовательной организации комфортных условий для предоставления услуг </c:v>
                </c:pt>
                <c:pt idx="1">
                  <c:v>2.2. Доля получателей услуг удовлетворенных комфортностью предоставления услуг  образовательной организацией</c:v>
                </c:pt>
              </c:strCache>
            </c:strRef>
          </c:cat>
          <c:val>
            <c:numRef>
              <c:f>Лист2!$M$13:$P$13</c:f>
              <c:numCache>
                <c:formatCode>0.00</c:formatCode>
                <c:ptCount val="2"/>
                <c:pt idx="0">
                  <c:v>100</c:v>
                </c:pt>
                <c:pt idx="1">
                  <c:v>95.7</c:v>
                </c:pt>
              </c:numCache>
            </c:numRef>
          </c:val>
        </c:ser>
        <c:ser>
          <c:idx val="2"/>
          <c:order val="2"/>
          <c:tx>
            <c:strRef>
              <c:f>Лист2!$C$14</c:f>
              <c:strCache>
                <c:ptCount val="1"/>
                <c:pt idx="0">
                  <c:v>Наименьшее значение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1"/>
              <c:layout>
                <c:manualLayout>
                  <c:x val="-5.271828665568369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9538714991762765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Лист2!$M$1:$P$1</c:f>
              <c:strCache>
                <c:ptCount val="2"/>
                <c:pt idx="0">
                  <c:v>2.1. Обеспечение в образовательной организации комфортных условий для предоставления услуг </c:v>
                </c:pt>
                <c:pt idx="1">
                  <c:v>2.2. Доля получателей услуг удовлетворенных комфортностью предоставления услуг  образовательной организацией</c:v>
                </c:pt>
              </c:strCache>
            </c:strRef>
          </c:cat>
          <c:val>
            <c:numRef>
              <c:f>Лист2!$M$14:$P$14</c:f>
              <c:numCache>
                <c:formatCode>0.00</c:formatCode>
                <c:ptCount val="2"/>
                <c:pt idx="0">
                  <c:v>70</c:v>
                </c:pt>
                <c:pt idx="1">
                  <c:v>67.2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1639680"/>
        <c:axId val="121641216"/>
        <c:axId val="0"/>
      </c:bar3DChart>
      <c:catAx>
        <c:axId val="121639680"/>
        <c:scaling>
          <c:orientation val="maxMin"/>
        </c:scaling>
        <c:delete val="0"/>
        <c:axPos val="l"/>
        <c:majorTickMark val="out"/>
        <c:minorTickMark val="none"/>
        <c:tickLblPos val="nextTo"/>
        <c:crossAx val="121641216"/>
        <c:crosses val="autoZero"/>
        <c:auto val="1"/>
        <c:lblAlgn val="ctr"/>
        <c:lblOffset val="100"/>
        <c:noMultiLvlLbl val="0"/>
      </c:catAx>
      <c:valAx>
        <c:axId val="121641216"/>
        <c:scaling>
          <c:orientation val="minMax"/>
        </c:scaling>
        <c:delete val="1"/>
        <c:axPos val="t"/>
        <c:majorGridlines/>
        <c:numFmt formatCode="0.00" sourceLinked="1"/>
        <c:majorTickMark val="out"/>
        <c:minorTickMark val="none"/>
        <c:tickLblPos val="nextTo"/>
        <c:crossAx val="1216396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9123470363985631E-2"/>
          <c:y val="0.8723522788351008"/>
          <c:w val="0.85954736979716617"/>
          <c:h val="0.10771747701940845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6324560939949638"/>
          <c:y val="5.0925925925925923E-2"/>
          <c:w val="0.49219626909052488"/>
          <c:h val="0.91027049504451962"/>
        </c:manualLayout>
      </c:layout>
      <c:barChart>
        <c:barDir val="bar"/>
        <c:grouping val="stacked"/>
        <c:varyColors val="0"/>
        <c:ser>
          <c:idx val="0"/>
          <c:order val="0"/>
          <c:spPr>
            <a:solidFill>
              <a:srgbClr val="FFFF00"/>
            </a:solidFill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0"/>
              <c:layout>
                <c:manualLayout>
                  <c:x val="8.4958803328311003E-2"/>
                  <c:y val="4.522203605308930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4449728195978417"/>
                  <c:y val="-1.707875885045127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5068671174194379"/>
                  <c:y val="6.78341620826734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4868582391081067"/>
                  <c:y val="5.5311511730538976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1382889995912759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.20280355554751178"/>
                  <c:y val="2.814327720263802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.1878056946876428"/>
                  <c:y val="-2.2160060789478758E-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22651697991774017"/>
                  <c:y val="-9.04481296719418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Лист1!$A$58:$A$65</c:f>
              <c:strCache>
                <c:ptCount val="8"/>
                <c:pt idx="0">
                  <c:v>ОГБПОУ «Каргасокский техникум промышленности и речного транспорта»</c:v>
                </c:pt>
                <c:pt idx="1">
                  <c:v>ОГБПОУ «Томский техникум водного транспорта и судоходства»</c:v>
                </c:pt>
                <c:pt idx="2">
                  <c:v>ОГБПОУ «Томский промышленно-гуманитарный колледж»</c:v>
                </c:pt>
                <c:pt idx="3">
                  <c:v>ОГБПОУ «Колпашевский социально-промышленный колледж»</c:v>
                </c:pt>
                <c:pt idx="4">
                  <c:v>ОГБПОУ «Томский коммунально-строительный техникум»</c:v>
                </c:pt>
                <c:pt idx="5">
                  <c:v>ОГБПОУ «Томский автомобильно-дорожный техникум»</c:v>
                </c:pt>
                <c:pt idx="6">
                  <c:v>ОГБПОУ «Томский механико-технологический техникум»</c:v>
                </c:pt>
                <c:pt idx="7">
                  <c:v>ОГБПОУ «Томский государственный педагогический колледж»</c:v>
                </c:pt>
              </c:strCache>
            </c:strRef>
          </c:cat>
          <c:val>
            <c:numRef>
              <c:f>Лист1!$B$58:$B$65</c:f>
              <c:numCache>
                <c:formatCode>0.00</c:formatCode>
                <c:ptCount val="8"/>
                <c:pt idx="0">
                  <c:v>19.010000000000005</c:v>
                </c:pt>
                <c:pt idx="1">
                  <c:v>33.71</c:v>
                </c:pt>
                <c:pt idx="2">
                  <c:v>38</c:v>
                </c:pt>
                <c:pt idx="3">
                  <c:v>40.25</c:v>
                </c:pt>
                <c:pt idx="4">
                  <c:v>40.54</c:v>
                </c:pt>
                <c:pt idx="5">
                  <c:v>55.339999999999996</c:v>
                </c:pt>
                <c:pt idx="6">
                  <c:v>55.51</c:v>
                </c:pt>
                <c:pt idx="7">
                  <c:v>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4647808"/>
        <c:axId val="134649344"/>
      </c:barChart>
      <c:catAx>
        <c:axId val="134647808"/>
        <c:scaling>
          <c:orientation val="minMax"/>
        </c:scaling>
        <c:delete val="0"/>
        <c:axPos val="l"/>
        <c:majorTickMark val="out"/>
        <c:minorTickMark val="none"/>
        <c:tickLblPos val="nextTo"/>
        <c:crossAx val="134649344"/>
        <c:crosses val="autoZero"/>
        <c:auto val="1"/>
        <c:lblAlgn val="ctr"/>
        <c:lblOffset val="100"/>
        <c:noMultiLvlLbl val="0"/>
      </c:catAx>
      <c:valAx>
        <c:axId val="134649344"/>
        <c:scaling>
          <c:orientation val="minMax"/>
        </c:scaling>
        <c:delete val="1"/>
        <c:axPos val="b"/>
        <c:majorGridlines/>
        <c:numFmt formatCode="0.00" sourceLinked="1"/>
        <c:majorTickMark val="out"/>
        <c:minorTickMark val="none"/>
        <c:tickLblPos val="nextTo"/>
        <c:crossAx val="13464780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1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Лист2!$C$12</c:f>
              <c:strCache>
                <c:ptCount val="1"/>
                <c:pt idx="0">
                  <c:v>Средний значение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9.924678955360465E-2"/>
                  <c:y val="1.34618466113411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589785831960461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1854380612100746"/>
                  <c:y val="2.261326473467139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6128500823723231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Лист2!$S$1:$W$1</c:f>
              <c:strCache>
                <c:ptCount val="3"/>
                <c:pt idx="0">
                  <c:v>3.1. Оборудование помещений образовательной организации и прилегающей к ней территории с учетом доступности для инвалидов</c:v>
                </c:pt>
                <c:pt idx="1">
                  <c:v>3.2. Обеспечение в образовательной организации условий доступности, позволяющих инвалидам получать услуги наравне с другими</c:v>
                </c:pt>
                <c:pt idx="2">
                  <c:v>3.3. Доля получателей услуг, удовлетворенных доступностью услуг для инвалидов (в % от общего числа опрошенных получателей услуг – инвалидов).</c:v>
                </c:pt>
              </c:strCache>
            </c:strRef>
          </c:cat>
          <c:val>
            <c:numRef>
              <c:f>Лист2!$S$12:$W$12</c:f>
              <c:numCache>
                <c:formatCode>0.00</c:formatCode>
                <c:ptCount val="3"/>
                <c:pt idx="0">
                  <c:v>32.5</c:v>
                </c:pt>
                <c:pt idx="1">
                  <c:v>30</c:v>
                </c:pt>
                <c:pt idx="2">
                  <c:v>80.150000000000006</c:v>
                </c:pt>
              </c:numCache>
            </c:numRef>
          </c:val>
        </c:ser>
        <c:ser>
          <c:idx val="1"/>
          <c:order val="1"/>
          <c:tx>
            <c:strRef>
              <c:f>Лист2!$C$13</c:f>
              <c:strCache>
                <c:ptCount val="1"/>
                <c:pt idx="0">
                  <c:v>Наибольшее значение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0407658272489741"/>
                  <c:y val="9.49745940771802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0839457910218454"/>
                  <c:y val="4.41515703531864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6.62409268861664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73531026908292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93080724876441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2948929159802305E-2"/>
                  <c:y val="-8.09409339847628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514552443712246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Лист2!$S$1:$W$1</c:f>
              <c:strCache>
                <c:ptCount val="3"/>
                <c:pt idx="0">
                  <c:v>3.1. Оборудование помещений образовательной организации и прилегающей к ней территории с учетом доступности для инвалидов</c:v>
                </c:pt>
                <c:pt idx="1">
                  <c:v>3.2. Обеспечение в образовательной организации условий доступности, позволяющих инвалидам получать услуги наравне с другими</c:v>
                </c:pt>
                <c:pt idx="2">
                  <c:v>3.3. Доля получателей услуг, удовлетворенных доступностью услуг для инвалидов (в % от общего числа опрошенных получателей услуг – инвалидов).</c:v>
                </c:pt>
              </c:strCache>
            </c:strRef>
          </c:cat>
          <c:val>
            <c:numRef>
              <c:f>Лист2!$S$13:$W$13</c:f>
              <c:numCache>
                <c:formatCode>0.00</c:formatCode>
                <c:ptCount val="3"/>
                <c:pt idx="0">
                  <c:v>100</c:v>
                </c:pt>
                <c:pt idx="1">
                  <c:v>60</c:v>
                </c:pt>
                <c:pt idx="2">
                  <c:v>100</c:v>
                </c:pt>
              </c:numCache>
            </c:numRef>
          </c:val>
        </c:ser>
        <c:ser>
          <c:idx val="2"/>
          <c:order val="2"/>
          <c:tx>
            <c:strRef>
              <c:f>Лист2!$C$14</c:f>
              <c:strCache>
                <c:ptCount val="1"/>
                <c:pt idx="0">
                  <c:v>Наименьшее значение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3.1923712883656419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5064966012557327E-2"/>
                  <c:y val="1.863014066128802E-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6.7039797055678474E-2"/>
                  <c:y val="1.8630140652612685E-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9538714991762765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Лист2!$S$1:$W$1</c:f>
              <c:strCache>
                <c:ptCount val="3"/>
                <c:pt idx="0">
                  <c:v>3.1. Оборудование помещений образовательной организации и прилегающей к ней территории с учетом доступности для инвалидов</c:v>
                </c:pt>
                <c:pt idx="1">
                  <c:v>3.2. Обеспечение в образовательной организации условий доступности, позволяющих инвалидам получать услуги наравне с другими</c:v>
                </c:pt>
                <c:pt idx="2">
                  <c:v>3.3. Доля получателей услуг, удовлетворенных доступностью услуг для инвалидов (в % от общего числа опрошенных получателей услуг – инвалидов).</c:v>
                </c:pt>
              </c:strCache>
            </c:strRef>
          </c:cat>
          <c:val>
            <c:numRef>
              <c:f>Лист2!$S$14:$W$14</c:f>
              <c:numCache>
                <c:formatCode>0.00</c:formatCode>
                <c:ptCount val="3"/>
                <c:pt idx="0">
                  <c:v>0</c:v>
                </c:pt>
                <c:pt idx="1">
                  <c:v>20</c:v>
                </c:pt>
                <c:pt idx="2">
                  <c:v>16.7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6459904"/>
        <c:axId val="126461440"/>
        <c:axId val="0"/>
      </c:bar3DChart>
      <c:catAx>
        <c:axId val="126459904"/>
        <c:scaling>
          <c:orientation val="maxMin"/>
        </c:scaling>
        <c:delete val="0"/>
        <c:axPos val="l"/>
        <c:majorTickMark val="out"/>
        <c:minorTickMark val="none"/>
        <c:tickLblPos val="nextTo"/>
        <c:crossAx val="126461440"/>
        <c:crosses val="autoZero"/>
        <c:auto val="1"/>
        <c:lblAlgn val="ctr"/>
        <c:lblOffset val="100"/>
        <c:noMultiLvlLbl val="0"/>
      </c:catAx>
      <c:valAx>
        <c:axId val="126461440"/>
        <c:scaling>
          <c:orientation val="minMax"/>
        </c:scaling>
        <c:delete val="1"/>
        <c:axPos val="t"/>
        <c:majorGridlines/>
        <c:numFmt formatCode="0.00" sourceLinked="1"/>
        <c:majorTickMark val="out"/>
        <c:minorTickMark val="none"/>
        <c:tickLblPos val="nextTo"/>
        <c:crossAx val="1264599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chemeClr val="accent2">
                <a:lumMod val="60000"/>
                <a:lumOff val="40000"/>
              </a:schemeClr>
            </a:solidFill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0"/>
              <c:layout>
                <c:manualLayout>
                  <c:x val="0.1568627450980392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749622926093515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749622926093515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970839617898441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19507290095525387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.20311714429361488"/>
                  <c:y val="-1.08991825613079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.2111613876319760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22121669180492726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Лист1!$A$83:$A$90</c:f>
              <c:strCache>
                <c:ptCount val="8"/>
                <c:pt idx="0">
                  <c:v>ОГБПОУ «Колпашевский социально-промышленный колледж»</c:v>
                </c:pt>
                <c:pt idx="1">
                  <c:v>ОГБПОУ «Томский техникум водного транспорта и судоходства»</c:v>
                </c:pt>
                <c:pt idx="2">
                  <c:v>ОГБПОУ «Томский коммунально-строительный техникум»</c:v>
                </c:pt>
                <c:pt idx="3">
                  <c:v>ОГБПОУ «Томский автомобильно-дорожный техникум»</c:v>
                </c:pt>
                <c:pt idx="4">
                  <c:v>ОГБПОУ «Томский государственный педагогический колледж»</c:v>
                </c:pt>
                <c:pt idx="5">
                  <c:v>ОГБПОУ «Каргасокский техникум промышленности и речного транспорта»</c:v>
                </c:pt>
                <c:pt idx="6">
                  <c:v>ОГБПОУ «Томский промышленно-гуманитарный колледж»</c:v>
                </c:pt>
                <c:pt idx="7">
                  <c:v>ОГБПОУ «Томский механико-технологический техникум»</c:v>
                </c:pt>
              </c:strCache>
            </c:strRef>
          </c:cat>
          <c:val>
            <c:numRef>
              <c:f>Лист1!$B$83:$B$90</c:f>
              <c:numCache>
                <c:formatCode>0.00</c:formatCode>
                <c:ptCount val="8"/>
                <c:pt idx="0">
                  <c:v>63.5</c:v>
                </c:pt>
                <c:pt idx="1">
                  <c:v>72.3</c:v>
                </c:pt>
                <c:pt idx="2">
                  <c:v>73.5</c:v>
                </c:pt>
                <c:pt idx="3">
                  <c:v>83.2</c:v>
                </c:pt>
                <c:pt idx="4">
                  <c:v>83.2</c:v>
                </c:pt>
                <c:pt idx="5">
                  <c:v>86.2</c:v>
                </c:pt>
                <c:pt idx="6">
                  <c:v>91.5</c:v>
                </c:pt>
                <c:pt idx="7">
                  <c:v>95.9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817344"/>
        <c:axId val="134430720"/>
      </c:barChart>
      <c:catAx>
        <c:axId val="121817344"/>
        <c:scaling>
          <c:orientation val="minMax"/>
        </c:scaling>
        <c:delete val="0"/>
        <c:axPos val="l"/>
        <c:majorTickMark val="out"/>
        <c:minorTickMark val="none"/>
        <c:tickLblPos val="nextTo"/>
        <c:crossAx val="134430720"/>
        <c:crosses val="autoZero"/>
        <c:auto val="1"/>
        <c:lblAlgn val="ctr"/>
        <c:lblOffset val="100"/>
        <c:noMultiLvlLbl val="0"/>
      </c:catAx>
      <c:valAx>
        <c:axId val="134430720"/>
        <c:scaling>
          <c:orientation val="minMax"/>
        </c:scaling>
        <c:delete val="0"/>
        <c:axPos val="b"/>
        <c:majorGridlines/>
        <c:numFmt formatCode="0.00" sourceLinked="1"/>
        <c:majorTickMark val="out"/>
        <c:minorTickMark val="none"/>
        <c:tickLblPos val="nextTo"/>
        <c:crossAx val="12181734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8391583954304562"/>
          <c:y val="2.212184895718039E-2"/>
          <c:w val="0.48096283223217789"/>
          <c:h val="0.89609200512814235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Лист2!$C$12</c:f>
              <c:strCache>
                <c:ptCount val="1"/>
                <c:pt idx="0">
                  <c:v>Средний значение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0745019021002787"/>
                  <c:y val="-8.960756107599157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2016814496080422"/>
                  <c:y val="4.47823262137158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308872228229914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6128500823723231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Лист2!$Z$1:$AD$1</c:f>
              <c:strCache>
                <c:ptCount val="3"/>
                <c:pt idx="0">
                  <c:v>4.1. 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</c:v>
                </c:pt>
                <c:pt idx="1">
                  <c:v>4.2. 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организацию</c:v>
                </c:pt>
                <c:pt idx="2">
                  <c:v>4.3.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</c:v>
                </c:pt>
              </c:strCache>
            </c:strRef>
          </c:cat>
          <c:val>
            <c:numRef>
              <c:f>Лист2!$Z$12:$AD$12</c:f>
              <c:numCache>
                <c:formatCode>0.00</c:formatCode>
                <c:ptCount val="3"/>
                <c:pt idx="0">
                  <c:v>81.162500000000009</c:v>
                </c:pt>
                <c:pt idx="1">
                  <c:v>81.925000000000011</c:v>
                </c:pt>
                <c:pt idx="2">
                  <c:v>84.524999999999991</c:v>
                </c:pt>
              </c:numCache>
            </c:numRef>
          </c:val>
        </c:ser>
        <c:ser>
          <c:idx val="1"/>
          <c:order val="1"/>
          <c:tx>
            <c:strRef>
              <c:f>Лист2!$C$13</c:f>
              <c:strCache>
                <c:ptCount val="1"/>
                <c:pt idx="0">
                  <c:v>Наибольшее значение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1684606787836009"/>
                  <c:y val="4.9563064807434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4670303456257225"/>
                  <c:y val="2.14453849781827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5562759757218908"/>
                  <c:y val="-2.270403866927408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73531026908292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93080724876441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2948929159802305E-2"/>
                  <c:y val="-8.09409339847628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514552443712246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Лист2!$Z$1:$AD$1</c:f>
              <c:strCache>
                <c:ptCount val="3"/>
                <c:pt idx="0">
                  <c:v>4.1. 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</c:v>
                </c:pt>
                <c:pt idx="1">
                  <c:v>4.2. 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организацию</c:v>
                </c:pt>
                <c:pt idx="2">
                  <c:v>4.3.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</c:v>
                </c:pt>
              </c:strCache>
            </c:strRef>
          </c:cat>
          <c:val>
            <c:numRef>
              <c:f>Лист2!$Z$13:$AD$13</c:f>
              <c:numCache>
                <c:formatCode>0.00</c:formatCode>
                <c:ptCount val="3"/>
                <c:pt idx="0">
                  <c:v>95.9</c:v>
                </c:pt>
                <c:pt idx="1">
                  <c:v>95</c:v>
                </c:pt>
                <c:pt idx="2">
                  <c:v>97.1</c:v>
                </c:pt>
              </c:numCache>
            </c:numRef>
          </c:val>
        </c:ser>
        <c:ser>
          <c:idx val="2"/>
          <c:order val="2"/>
          <c:tx>
            <c:strRef>
              <c:f>Лист2!$C$14</c:f>
              <c:strCache>
                <c:ptCount val="1"/>
                <c:pt idx="0">
                  <c:v>Наименьшее значение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9.5771138650969243E-2"/>
                  <c:y val="-2.270582652963033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1975816404967632"/>
                  <c:y val="-4.54098651989048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14925366381163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9538714991762765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Лист2!$Z$1:$AD$1</c:f>
              <c:strCache>
                <c:ptCount val="3"/>
                <c:pt idx="0">
                  <c:v>4.1. 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</c:v>
                </c:pt>
                <c:pt idx="1">
                  <c:v>4.2. 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организацию</c:v>
                </c:pt>
                <c:pt idx="2">
                  <c:v>4.3.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</c:v>
                </c:pt>
              </c:strCache>
            </c:strRef>
          </c:cat>
          <c:val>
            <c:numRef>
              <c:f>Лист2!$Z$14:$AD$14</c:f>
              <c:numCache>
                <c:formatCode>0.00</c:formatCode>
                <c:ptCount val="3"/>
                <c:pt idx="0">
                  <c:v>63.5</c:v>
                </c:pt>
                <c:pt idx="1">
                  <c:v>67.7</c:v>
                </c:pt>
                <c:pt idx="2">
                  <c:v>73.5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9037312"/>
        <c:axId val="119051392"/>
        <c:axId val="0"/>
      </c:bar3DChart>
      <c:catAx>
        <c:axId val="119037312"/>
        <c:scaling>
          <c:orientation val="maxMin"/>
        </c:scaling>
        <c:delete val="0"/>
        <c:axPos val="l"/>
        <c:majorTickMark val="out"/>
        <c:minorTickMark val="none"/>
        <c:tickLblPos val="nextTo"/>
        <c:crossAx val="119051392"/>
        <c:crosses val="autoZero"/>
        <c:auto val="1"/>
        <c:lblAlgn val="ctr"/>
        <c:lblOffset val="100"/>
        <c:noMultiLvlLbl val="0"/>
      </c:catAx>
      <c:valAx>
        <c:axId val="119051392"/>
        <c:scaling>
          <c:orientation val="minMax"/>
        </c:scaling>
        <c:delete val="1"/>
        <c:axPos val="t"/>
        <c:majorGridlines/>
        <c:numFmt formatCode="0.00" sourceLinked="1"/>
        <c:majorTickMark val="out"/>
        <c:minorTickMark val="none"/>
        <c:tickLblPos val="nextTo"/>
        <c:crossAx val="1190373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2.0793397271251516E-2"/>
          <c:y val="0.96216002631823616"/>
          <c:w val="0.97754581555534437"/>
          <c:h val="3.7304600271969315E-2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rgbClr val="FFC000"/>
            </a:solidFill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0"/>
              <c:layout>
                <c:manualLayout>
                  <c:x val="9.667983331297254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9.593377362920331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5933773629203314E-2"/>
                  <c:y val="2.246731845477921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70508773490951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11017325778222196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.10452326333745074"/>
                  <c:y val="2.246731845477921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.11581168930736603"/>
                  <c:y val="2.246731845477921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11458275204525425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Лист1!$D$74:$D$81</c:f>
              <c:strCache>
                <c:ptCount val="8"/>
                <c:pt idx="0">
                  <c:v>ОГБПОУ «Колпашевский социально-промышленный колледж»</c:v>
                </c:pt>
                <c:pt idx="1">
                  <c:v>ОГБПОУ «Томский коммунально-строительный техникум»</c:v>
                </c:pt>
                <c:pt idx="2">
                  <c:v>ОГБПОУ «Томский государственный педагогический колледж»</c:v>
                </c:pt>
                <c:pt idx="3">
                  <c:v>ОГБПОУ «Томский техникум водного транспорта и судоходства»</c:v>
                </c:pt>
                <c:pt idx="4">
                  <c:v>ОГБПОУ «Каргасокский техникум промышленности и речного транспорта»</c:v>
                </c:pt>
                <c:pt idx="5">
                  <c:v>ОГБПОУ «Томский автомобильно-дорожный техникум»</c:v>
                </c:pt>
                <c:pt idx="6">
                  <c:v>ОГБПОУ «Томский промышленно-гуманитарный колледж»</c:v>
                </c:pt>
                <c:pt idx="7">
                  <c:v>ОГБПОУ «Томский механико-технологический техникум»</c:v>
                </c:pt>
              </c:strCache>
            </c:strRef>
          </c:cat>
          <c:val>
            <c:numRef>
              <c:f>Лист1!$E$74:$E$81</c:f>
              <c:numCache>
                <c:formatCode>0.00</c:formatCode>
                <c:ptCount val="8"/>
                <c:pt idx="0">
                  <c:v>69.099999999999994</c:v>
                </c:pt>
                <c:pt idx="1">
                  <c:v>79.169999999999987</c:v>
                </c:pt>
                <c:pt idx="2">
                  <c:v>80.89</c:v>
                </c:pt>
                <c:pt idx="3">
                  <c:v>81.5</c:v>
                </c:pt>
                <c:pt idx="4">
                  <c:v>82.75</c:v>
                </c:pt>
                <c:pt idx="5">
                  <c:v>85.01</c:v>
                </c:pt>
                <c:pt idx="6">
                  <c:v>94.86</c:v>
                </c:pt>
                <c:pt idx="7">
                  <c:v>95.78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4977920"/>
        <c:axId val="144979456"/>
      </c:barChart>
      <c:catAx>
        <c:axId val="144977920"/>
        <c:scaling>
          <c:orientation val="minMax"/>
        </c:scaling>
        <c:delete val="0"/>
        <c:axPos val="l"/>
        <c:majorTickMark val="out"/>
        <c:minorTickMark val="none"/>
        <c:tickLblPos val="nextTo"/>
        <c:crossAx val="144979456"/>
        <c:crosses val="autoZero"/>
        <c:auto val="1"/>
        <c:lblAlgn val="ctr"/>
        <c:lblOffset val="100"/>
        <c:noMultiLvlLbl val="0"/>
      </c:catAx>
      <c:valAx>
        <c:axId val="144979456"/>
        <c:scaling>
          <c:orientation val="minMax"/>
        </c:scaling>
        <c:delete val="1"/>
        <c:axPos val="b"/>
        <c:majorGridlines/>
        <c:numFmt formatCode="0.00" sourceLinked="1"/>
        <c:majorTickMark val="out"/>
        <c:minorTickMark val="none"/>
        <c:tickLblPos val="nextTo"/>
        <c:crossAx val="14497792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111544469229311"/>
          <c:y val="2.5082919967889552E-2"/>
          <c:w val="0.45372946890504684"/>
          <c:h val="0.89422368669138708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Лист2!$C$12</c:f>
              <c:strCache>
                <c:ptCount val="1"/>
                <c:pt idx="0">
                  <c:v>Средний значение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3407959411135695"/>
                  <c:y val="9.12106180650527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3613000140263243"/>
                  <c:y val="-4.633068481398869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9.5771138650969243E-2"/>
                  <c:y val="4.56053090325264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6128500823723231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Лист2!$AG$1:$AK$1</c:f>
              <c:strCache>
                <c:ptCount val="3"/>
                <c:pt idx="0">
                  <c:v>5.1. 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 (в % от общего числа опрошенных получателей услуг).</c:v>
                </c:pt>
                <c:pt idx="1">
                  <c:v>5.2. Доля получателей услуг, удовлетворенных организационными условиями предоставления услуг (в % от общего числа опрошенных получателей услуг)</c:v>
                </c:pt>
                <c:pt idx="2">
                  <c:v>5.3. Доля получателей услуг, удовлетворенных в целом условиями оказания услуг в образовательной организации (в % от общего числа опрошенных получателей услуг).</c:v>
                </c:pt>
              </c:strCache>
            </c:strRef>
          </c:cat>
          <c:val>
            <c:numRef>
              <c:f>Лист2!$AG$12:$AK$12</c:f>
              <c:numCache>
                <c:formatCode>0.00</c:formatCode>
                <c:ptCount val="3"/>
                <c:pt idx="0">
                  <c:v>81.274999999999991</c:v>
                </c:pt>
                <c:pt idx="1">
                  <c:v>81.9375</c:v>
                </c:pt>
                <c:pt idx="2">
                  <c:v>85.724999999999994</c:v>
                </c:pt>
              </c:numCache>
            </c:numRef>
          </c:val>
        </c:ser>
        <c:ser>
          <c:idx val="1"/>
          <c:order val="1"/>
          <c:tx>
            <c:strRef>
              <c:f>Лист2!$C$13</c:f>
              <c:strCache>
                <c:ptCount val="1"/>
                <c:pt idx="0">
                  <c:v>Наибольшее значение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2323081045509127"/>
                  <c:y val="9.49739538025401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3393354940910968"/>
                  <c:y val="4.41527619849944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6.62409268861664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73531026908292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93080724876441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2948929159802305E-2"/>
                  <c:y val="-8.09409339847628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514552443712246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Лист2!$AG$1:$AK$1</c:f>
              <c:strCache>
                <c:ptCount val="3"/>
                <c:pt idx="0">
                  <c:v>5.1. 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 (в % от общего числа опрошенных получателей услуг).</c:v>
                </c:pt>
                <c:pt idx="1">
                  <c:v>5.2. Доля получателей услуг, удовлетворенных организационными условиями предоставления услуг (в % от общего числа опрошенных получателей услуг)</c:v>
                </c:pt>
                <c:pt idx="2">
                  <c:v>5.3. Доля получателей услуг, удовлетворенных в целом условиями оказания услуг в образовательной организации (в % от общего числа опрошенных получателей услуг).</c:v>
                </c:pt>
              </c:strCache>
            </c:strRef>
          </c:cat>
          <c:val>
            <c:numRef>
              <c:f>Лист2!$AG$13:$AK$13</c:f>
              <c:numCache>
                <c:formatCode>0.00</c:formatCode>
                <c:ptCount val="3"/>
                <c:pt idx="0">
                  <c:v>95.7</c:v>
                </c:pt>
                <c:pt idx="1">
                  <c:v>96.2</c:v>
                </c:pt>
                <c:pt idx="2">
                  <c:v>95.9</c:v>
                </c:pt>
              </c:numCache>
            </c:numRef>
          </c:val>
        </c:ser>
        <c:ser>
          <c:idx val="2"/>
          <c:order val="2"/>
          <c:tx>
            <c:strRef>
              <c:f>Лист2!$C$14</c:f>
              <c:strCache>
                <c:ptCount val="1"/>
                <c:pt idx="0">
                  <c:v>Наименьшее значение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-0.10215588122770053"/>
                  <c:y val="-4.56053090325268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1656579276131067"/>
                  <c:y val="1.7954846075797819E-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0854062380443182"/>
                  <c:y val="-2.280265451626323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9538714991762765E-2"/>
                  <c:y val="2.20750551876379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Лист2!$AG$1:$AK$1</c:f>
              <c:strCache>
                <c:ptCount val="3"/>
                <c:pt idx="0">
                  <c:v>5.1. 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 (в % от общего числа опрошенных получателей услуг).</c:v>
                </c:pt>
                <c:pt idx="1">
                  <c:v>5.2. Доля получателей услуг, удовлетворенных организационными условиями предоставления услуг (в % от общего числа опрошенных получателей услуг)</c:v>
                </c:pt>
                <c:pt idx="2">
                  <c:v>5.3. Доля получателей услуг, удовлетворенных в целом условиями оказания услуг в образовательной организации (в % от общего числа опрошенных получателей услуг).</c:v>
                </c:pt>
              </c:strCache>
            </c:strRef>
          </c:cat>
          <c:val>
            <c:numRef>
              <c:f>Лист2!$AG$14:$AK$14</c:f>
              <c:numCache>
                <c:formatCode>0.00</c:formatCode>
                <c:ptCount val="3"/>
                <c:pt idx="0">
                  <c:v>64.599999999999994</c:v>
                </c:pt>
                <c:pt idx="1">
                  <c:v>66.099999999999994</c:v>
                </c:pt>
                <c:pt idx="2">
                  <c:v>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1196544"/>
        <c:axId val="121198080"/>
        <c:axId val="0"/>
      </c:bar3DChart>
      <c:catAx>
        <c:axId val="121196544"/>
        <c:scaling>
          <c:orientation val="maxMin"/>
        </c:scaling>
        <c:delete val="0"/>
        <c:axPos val="l"/>
        <c:majorTickMark val="out"/>
        <c:minorTickMark val="none"/>
        <c:tickLblPos val="nextTo"/>
        <c:crossAx val="121198080"/>
        <c:crosses val="autoZero"/>
        <c:auto val="1"/>
        <c:lblAlgn val="ctr"/>
        <c:lblOffset val="100"/>
        <c:noMultiLvlLbl val="0"/>
      </c:catAx>
      <c:valAx>
        <c:axId val="121198080"/>
        <c:scaling>
          <c:orientation val="minMax"/>
        </c:scaling>
        <c:delete val="1"/>
        <c:axPos val="t"/>
        <c:majorGridlines/>
        <c:numFmt formatCode="0.00" sourceLinked="1"/>
        <c:majorTickMark val="out"/>
        <c:minorTickMark val="none"/>
        <c:tickLblPos val="nextTo"/>
        <c:crossAx val="12119654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"/>
          <c:y val="0.93288860557196596"/>
          <c:w val="0.98407799599762658"/>
          <c:h val="5.3430569597741437E-2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7459BAD-E67B-4C46-A572-E7B88B03063F}" type="doc">
      <dgm:prSet loTypeId="urn:microsoft.com/office/officeart/2005/8/layout/hList7" loCatId="list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91B85B1C-BDCA-429B-88B0-974F0C9DA199}">
      <dgm:prSet custT="1"/>
      <dgm:spPr/>
      <dgm:t>
        <a:bodyPr/>
        <a:lstStyle/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ts val="600"/>
            </a:spcBef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1.1. 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нормативными правовыми актами, </a:t>
          </a:r>
          <a:r>
            <a:rPr lang="ru-RU" sz="1000" b="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том числе:</a:t>
          </a:r>
        </a:p>
        <a:p>
          <a:pPr algn="l" rtl="0">
            <a:spcBef>
              <a:spcPct val="0"/>
            </a:spcBef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соответствие информации о деятельности образовательной организации, размещенной на информационных стендах в помещении образовательной организации; </a:t>
          </a:r>
        </a:p>
        <a:p>
          <a:pPr algn="l" rtl="0">
            <a:spcBef>
              <a:spcPct val="0"/>
            </a:spcBef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соответствие информации о деятельности образовательной организации, размещенной на официальном сайте образовательной организации</a:t>
          </a: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</a:pPr>
          <a:endParaRPr lang="ru-RU" sz="10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ED0F27-1E2A-47C5-B620-866A3D8E4B88}" type="parTrans" cxnId="{EEAFC7FA-12C6-417E-A42A-3444584E988B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D7CBD6-7C00-4AC8-AAB5-E5B49519A1A1}" type="sibTrans" cxnId="{EEAFC7FA-12C6-417E-A42A-3444584E988B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A39B6F4-AA10-4AC8-8947-1EC8343D43CE}">
      <dgm:prSet custT="1"/>
      <dgm:spPr/>
      <dgm:t>
        <a:bodyPr/>
        <a:lstStyle/>
        <a:p>
          <a:pPr marL="0" rtl="0"/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1.2. 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</a:t>
          </a: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D04BC9-976D-4005-8972-0A51C57E1C47}" type="parTrans" cxnId="{EDC41D7F-D9B0-43E0-A542-F36A82849714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0A30282-5CAA-4340-9916-69D5D3BCAC66}" type="sibTrans" cxnId="{EDC41D7F-D9B0-43E0-A542-F36A82849714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60FE01-E61D-419A-86E6-3B48F2274978}">
      <dgm:prSet custT="1"/>
      <dgm:spPr/>
      <dgm:t>
        <a:bodyPr/>
        <a:lstStyle/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1.3. 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образовательной организации, на официальном сайте образовательной организации в сети «Интернет»</a:t>
          </a:r>
        </a:p>
        <a:p>
          <a:pPr algn="l" rtl="0"/>
          <a:r>
            <a:rPr lang="ru-RU" sz="1000" b="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удовлетворенность информацией, размещенной на информационных стендах;</a:t>
          </a:r>
        </a:p>
        <a:p>
          <a:pPr algn="l" rtl="0"/>
          <a:r>
            <a:rPr lang="ru-RU" sz="1000" b="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удовлетворенность информацией, размещенной на официальном сайте образовательной организации в сети «Интернет»</a:t>
          </a: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49AE82-DF43-43AB-9650-13A6B5160DCB}" type="parTrans" cxnId="{B0854024-515B-486F-B629-25199D0E40E7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7F5D109-C169-4295-898E-770FEF4567CC}" type="sibTrans" cxnId="{B0854024-515B-486F-B629-25199D0E40E7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C5287-4063-4A7D-BD83-64C86727D22A}" type="pres">
      <dgm:prSet presAssocID="{87459BAD-E67B-4C46-A572-E7B88B03063F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E9867D7-649E-4788-A66E-7BE7F45AAB80}" type="pres">
      <dgm:prSet presAssocID="{87459BAD-E67B-4C46-A572-E7B88B03063F}" presName="fgShape" presStyleLbl="fgShp" presStyleIdx="0" presStyleCnt="1" custScaleY="39564" custLinFactNeighborX="1789" custLinFactNeighborY="64734"/>
      <dgm:spPr>
        <a:solidFill>
          <a:schemeClr val="accent2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734CB4BF-A739-4906-A917-F5B0EE00868E}" type="pres">
      <dgm:prSet presAssocID="{87459BAD-E67B-4C46-A572-E7B88B03063F}" presName="linComp" presStyleCnt="0"/>
      <dgm:spPr/>
    </dgm:pt>
    <dgm:pt modelId="{5F063131-C9B7-4373-AD24-01D8CD7A4CD3}" type="pres">
      <dgm:prSet presAssocID="{91B85B1C-BDCA-429B-88B0-974F0C9DA199}" presName="compNode" presStyleCnt="0"/>
      <dgm:spPr/>
    </dgm:pt>
    <dgm:pt modelId="{7AD5EE42-5CB6-4DAF-AEAE-92088C9C5883}" type="pres">
      <dgm:prSet presAssocID="{91B85B1C-BDCA-429B-88B0-974F0C9DA199}" presName="bkgdShape" presStyleLbl="node1" presStyleIdx="0" presStyleCnt="3" custScaleX="90617" custLinFactNeighborX="3286" custLinFactNeighborY="-1538"/>
      <dgm:spPr/>
      <dgm:t>
        <a:bodyPr/>
        <a:lstStyle/>
        <a:p>
          <a:endParaRPr lang="ru-RU"/>
        </a:p>
      </dgm:t>
    </dgm:pt>
    <dgm:pt modelId="{9839EDC6-532D-4308-85A8-EA50195FBF6B}" type="pres">
      <dgm:prSet presAssocID="{91B85B1C-BDCA-429B-88B0-974F0C9DA199}" presName="nodeTx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480E4F-8F34-44A8-8595-80435038BC01}" type="pres">
      <dgm:prSet presAssocID="{91B85B1C-BDCA-429B-88B0-974F0C9DA199}" presName="invisiNode" presStyleLbl="node1" presStyleIdx="0" presStyleCnt="3"/>
      <dgm:spPr/>
    </dgm:pt>
    <dgm:pt modelId="{12C466C6-7BF0-4221-9512-5381D07664B0}" type="pres">
      <dgm:prSet presAssocID="{91B85B1C-BDCA-429B-88B0-974F0C9DA199}" presName="imagNode" presStyleLbl="fgImgPlace1" presStyleIdx="0" presStyleCnt="3" custFlipVert="1" custFlipHor="1" custScaleX="31063" custScaleY="2643" custLinFactY="100000" custLinFactNeighborX="22824" custLinFactNeighborY="123705"/>
      <dgm:spPr/>
    </dgm:pt>
    <dgm:pt modelId="{79AEB3DA-537A-45DE-8D9A-BA9ACAD9B127}" type="pres">
      <dgm:prSet presAssocID="{67D7CBD6-7C00-4AC8-AAB5-E5B49519A1A1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C630A-D4ED-4C6C-9F5B-E21CD4F5DBD3}" type="pres">
      <dgm:prSet presAssocID="{8A39B6F4-AA10-4AC8-8947-1EC8343D43CE}" presName="compNode" presStyleCnt="0"/>
      <dgm:spPr/>
    </dgm:pt>
    <dgm:pt modelId="{097CB35E-4D1D-456A-98A9-4A1A1B569A59}" type="pres">
      <dgm:prSet presAssocID="{8A39B6F4-AA10-4AC8-8947-1EC8343D43CE}" presName="bkgdShape" presStyleLbl="node1" presStyleIdx="1" presStyleCnt="3" custScaleX="86703" custLinFactNeighborX="5871" custLinFactNeighborY="2386"/>
      <dgm:spPr/>
      <dgm:t>
        <a:bodyPr/>
        <a:lstStyle/>
        <a:p>
          <a:endParaRPr lang="ru-RU"/>
        </a:p>
      </dgm:t>
    </dgm:pt>
    <dgm:pt modelId="{9D93CFCF-0C53-42E2-9E2B-3ABC88BEE2EF}" type="pres">
      <dgm:prSet presAssocID="{8A39B6F4-AA10-4AC8-8947-1EC8343D43CE}" presName="nodeT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9C6D7-5049-4B9B-B40A-05372B22D666}" type="pres">
      <dgm:prSet presAssocID="{8A39B6F4-AA10-4AC8-8947-1EC8343D43CE}" presName="invisiNode" presStyleLbl="node1" presStyleIdx="1" presStyleCnt="3"/>
      <dgm:spPr/>
    </dgm:pt>
    <dgm:pt modelId="{B95BA888-A802-416A-9302-4EACACBFEAFE}" type="pres">
      <dgm:prSet presAssocID="{8A39B6F4-AA10-4AC8-8947-1EC8343D43CE}" presName="imagNode" presStyleLbl="fgImgPlace1" presStyleIdx="1" presStyleCnt="3" custFlipVert="1" custScaleX="28672" custScaleY="2643" custLinFactY="100000" custLinFactNeighborX="-11319" custLinFactNeighborY="123972"/>
      <dgm:spPr/>
    </dgm:pt>
    <dgm:pt modelId="{04427EE9-C451-4C53-A4EF-F9BD555347FC}" type="pres">
      <dgm:prSet presAssocID="{50A30282-5CAA-4340-9916-69D5D3BCAC66}" presName="sibTrans" presStyleLbl="sibTrans2D1" presStyleIdx="0" presStyleCnt="0"/>
      <dgm:spPr/>
      <dgm:t>
        <a:bodyPr/>
        <a:lstStyle/>
        <a:p>
          <a:endParaRPr lang="ru-RU"/>
        </a:p>
      </dgm:t>
    </dgm:pt>
    <dgm:pt modelId="{334304D8-EF0C-473E-85B4-42D712F7061A}" type="pres">
      <dgm:prSet presAssocID="{0560FE01-E61D-419A-86E6-3B48F2274978}" presName="compNode" presStyleCnt="0"/>
      <dgm:spPr/>
    </dgm:pt>
    <dgm:pt modelId="{D14AEF2E-0E21-4C8D-A27B-F95CCC2EF78E}" type="pres">
      <dgm:prSet presAssocID="{0560FE01-E61D-419A-86E6-3B48F2274978}" presName="bkgdShape" presStyleLbl="node1" presStyleIdx="2" presStyleCnt="3" custScaleX="93419" custLinFactNeighborX="1910"/>
      <dgm:spPr/>
      <dgm:t>
        <a:bodyPr/>
        <a:lstStyle/>
        <a:p>
          <a:endParaRPr lang="ru-RU"/>
        </a:p>
      </dgm:t>
    </dgm:pt>
    <dgm:pt modelId="{B2416D54-6A51-4761-A3EF-EACB4A756C7E}" type="pres">
      <dgm:prSet presAssocID="{0560FE01-E61D-419A-86E6-3B48F2274978}" presName="nodeT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80CC2D-4AD0-467C-942D-171AE8291F8C}" type="pres">
      <dgm:prSet presAssocID="{0560FE01-E61D-419A-86E6-3B48F2274978}" presName="invisiNode" presStyleLbl="node1" presStyleIdx="2" presStyleCnt="3"/>
      <dgm:spPr/>
    </dgm:pt>
    <dgm:pt modelId="{6221CBE3-2FB6-4EA5-8F30-D3DCC07EC55E}" type="pres">
      <dgm:prSet presAssocID="{0560FE01-E61D-419A-86E6-3B48F2274978}" presName="imagNode" presStyleLbl="fgImgPlace1" presStyleIdx="2" presStyleCnt="3" custScaleX="28671" custScaleY="2836" custLinFactY="100000" custLinFactNeighborX="-1407" custLinFactNeighborY="123549"/>
      <dgm:spPr/>
    </dgm:pt>
  </dgm:ptLst>
  <dgm:cxnLst>
    <dgm:cxn modelId="{0B40F18F-38A4-4B33-A04A-F9093BD90283}" type="presOf" srcId="{8A39B6F4-AA10-4AC8-8947-1EC8343D43CE}" destId="{9D93CFCF-0C53-42E2-9E2B-3ABC88BEE2EF}" srcOrd="1" destOrd="0" presId="urn:microsoft.com/office/officeart/2005/8/layout/hList7"/>
    <dgm:cxn modelId="{F37DE05F-BAD2-4DDA-80AC-A60A384AD40E}" type="presOf" srcId="{67D7CBD6-7C00-4AC8-AAB5-E5B49519A1A1}" destId="{79AEB3DA-537A-45DE-8D9A-BA9ACAD9B127}" srcOrd="0" destOrd="0" presId="urn:microsoft.com/office/officeart/2005/8/layout/hList7"/>
    <dgm:cxn modelId="{B887A84D-1C90-4B20-8A22-5B894A94D8A3}" type="presOf" srcId="{91B85B1C-BDCA-429B-88B0-974F0C9DA199}" destId="{9839EDC6-532D-4308-85A8-EA50195FBF6B}" srcOrd="1" destOrd="0" presId="urn:microsoft.com/office/officeart/2005/8/layout/hList7"/>
    <dgm:cxn modelId="{F355C780-83B0-485E-BDEA-7E5973AE080D}" type="presOf" srcId="{91B85B1C-BDCA-429B-88B0-974F0C9DA199}" destId="{7AD5EE42-5CB6-4DAF-AEAE-92088C9C5883}" srcOrd="0" destOrd="0" presId="urn:microsoft.com/office/officeart/2005/8/layout/hList7"/>
    <dgm:cxn modelId="{B0854024-515B-486F-B629-25199D0E40E7}" srcId="{87459BAD-E67B-4C46-A572-E7B88B03063F}" destId="{0560FE01-E61D-419A-86E6-3B48F2274978}" srcOrd="2" destOrd="0" parTransId="{C249AE82-DF43-43AB-9650-13A6B5160DCB}" sibTransId="{07F5D109-C169-4295-898E-770FEF4567CC}"/>
    <dgm:cxn modelId="{01A3BAE0-4126-47F0-9389-7806DA0DA263}" type="presOf" srcId="{87459BAD-E67B-4C46-A572-E7B88B03063F}" destId="{16BC5287-4063-4A7D-BD83-64C86727D22A}" srcOrd="0" destOrd="0" presId="urn:microsoft.com/office/officeart/2005/8/layout/hList7"/>
    <dgm:cxn modelId="{EEAFC7FA-12C6-417E-A42A-3444584E988B}" srcId="{87459BAD-E67B-4C46-A572-E7B88B03063F}" destId="{91B85B1C-BDCA-429B-88B0-974F0C9DA199}" srcOrd="0" destOrd="0" parTransId="{E4ED0F27-1E2A-47C5-B620-866A3D8E4B88}" sibTransId="{67D7CBD6-7C00-4AC8-AAB5-E5B49519A1A1}"/>
    <dgm:cxn modelId="{A6CEE95D-1E17-4A65-AD7E-AB59FB260DF6}" type="presOf" srcId="{0560FE01-E61D-419A-86E6-3B48F2274978}" destId="{B2416D54-6A51-4761-A3EF-EACB4A756C7E}" srcOrd="1" destOrd="0" presId="urn:microsoft.com/office/officeart/2005/8/layout/hList7"/>
    <dgm:cxn modelId="{B5088245-C183-45E4-819F-63BEEE873D58}" type="presOf" srcId="{50A30282-5CAA-4340-9916-69D5D3BCAC66}" destId="{04427EE9-C451-4C53-A4EF-F9BD555347FC}" srcOrd="0" destOrd="0" presId="urn:microsoft.com/office/officeart/2005/8/layout/hList7"/>
    <dgm:cxn modelId="{EDC41D7F-D9B0-43E0-A542-F36A82849714}" srcId="{87459BAD-E67B-4C46-A572-E7B88B03063F}" destId="{8A39B6F4-AA10-4AC8-8947-1EC8343D43CE}" srcOrd="1" destOrd="0" parTransId="{F9D04BC9-976D-4005-8972-0A51C57E1C47}" sibTransId="{50A30282-5CAA-4340-9916-69D5D3BCAC66}"/>
    <dgm:cxn modelId="{B2A6CDD9-6CA5-40FD-B200-B072EB1BB7AE}" type="presOf" srcId="{0560FE01-E61D-419A-86E6-3B48F2274978}" destId="{D14AEF2E-0E21-4C8D-A27B-F95CCC2EF78E}" srcOrd="0" destOrd="0" presId="urn:microsoft.com/office/officeart/2005/8/layout/hList7"/>
    <dgm:cxn modelId="{96B67185-6714-4CB3-9118-D6B2F32F9053}" type="presOf" srcId="{8A39B6F4-AA10-4AC8-8947-1EC8343D43CE}" destId="{097CB35E-4D1D-456A-98A9-4A1A1B569A59}" srcOrd="0" destOrd="0" presId="urn:microsoft.com/office/officeart/2005/8/layout/hList7"/>
    <dgm:cxn modelId="{6C284540-987A-45EF-BBE6-572D557F73D1}" type="presParOf" srcId="{16BC5287-4063-4A7D-BD83-64C86727D22A}" destId="{5E9867D7-649E-4788-A66E-7BE7F45AAB80}" srcOrd="0" destOrd="0" presId="urn:microsoft.com/office/officeart/2005/8/layout/hList7"/>
    <dgm:cxn modelId="{B907C289-53B8-4133-8961-6CD6BA65CEF7}" type="presParOf" srcId="{16BC5287-4063-4A7D-BD83-64C86727D22A}" destId="{734CB4BF-A739-4906-A917-F5B0EE00868E}" srcOrd="1" destOrd="0" presId="urn:microsoft.com/office/officeart/2005/8/layout/hList7"/>
    <dgm:cxn modelId="{684F8916-C499-48F4-840B-95355E1FC11F}" type="presParOf" srcId="{734CB4BF-A739-4906-A917-F5B0EE00868E}" destId="{5F063131-C9B7-4373-AD24-01D8CD7A4CD3}" srcOrd="0" destOrd="0" presId="urn:microsoft.com/office/officeart/2005/8/layout/hList7"/>
    <dgm:cxn modelId="{0109AD64-A29D-4BAA-AC48-6246B6B088BA}" type="presParOf" srcId="{5F063131-C9B7-4373-AD24-01D8CD7A4CD3}" destId="{7AD5EE42-5CB6-4DAF-AEAE-92088C9C5883}" srcOrd="0" destOrd="0" presId="urn:microsoft.com/office/officeart/2005/8/layout/hList7"/>
    <dgm:cxn modelId="{8981346D-3A3A-4F85-B120-DC2081D5B3FE}" type="presParOf" srcId="{5F063131-C9B7-4373-AD24-01D8CD7A4CD3}" destId="{9839EDC6-532D-4308-85A8-EA50195FBF6B}" srcOrd="1" destOrd="0" presId="urn:microsoft.com/office/officeart/2005/8/layout/hList7"/>
    <dgm:cxn modelId="{4765359C-51D2-46D3-A3F5-D3E14A2BAD97}" type="presParOf" srcId="{5F063131-C9B7-4373-AD24-01D8CD7A4CD3}" destId="{19480E4F-8F34-44A8-8595-80435038BC01}" srcOrd="2" destOrd="0" presId="urn:microsoft.com/office/officeart/2005/8/layout/hList7"/>
    <dgm:cxn modelId="{C8A6D5A5-A6E1-4AA0-800C-F1F8661B50E6}" type="presParOf" srcId="{5F063131-C9B7-4373-AD24-01D8CD7A4CD3}" destId="{12C466C6-7BF0-4221-9512-5381D07664B0}" srcOrd="3" destOrd="0" presId="urn:microsoft.com/office/officeart/2005/8/layout/hList7"/>
    <dgm:cxn modelId="{0DCCE30F-6435-4E93-AA0B-285F3D7F028C}" type="presParOf" srcId="{734CB4BF-A739-4906-A917-F5B0EE00868E}" destId="{79AEB3DA-537A-45DE-8D9A-BA9ACAD9B127}" srcOrd="1" destOrd="0" presId="urn:microsoft.com/office/officeart/2005/8/layout/hList7"/>
    <dgm:cxn modelId="{21858299-E24F-4CDC-9078-744159810E26}" type="presParOf" srcId="{734CB4BF-A739-4906-A917-F5B0EE00868E}" destId="{7F2C630A-D4ED-4C6C-9F5B-E21CD4F5DBD3}" srcOrd="2" destOrd="0" presId="urn:microsoft.com/office/officeart/2005/8/layout/hList7"/>
    <dgm:cxn modelId="{B75DEF8B-638B-4D01-903F-C10B9EC231C3}" type="presParOf" srcId="{7F2C630A-D4ED-4C6C-9F5B-E21CD4F5DBD3}" destId="{097CB35E-4D1D-456A-98A9-4A1A1B569A59}" srcOrd="0" destOrd="0" presId="urn:microsoft.com/office/officeart/2005/8/layout/hList7"/>
    <dgm:cxn modelId="{8936ED65-A9C3-44AD-927E-D8E1B1EF4C5B}" type="presParOf" srcId="{7F2C630A-D4ED-4C6C-9F5B-E21CD4F5DBD3}" destId="{9D93CFCF-0C53-42E2-9E2B-3ABC88BEE2EF}" srcOrd="1" destOrd="0" presId="urn:microsoft.com/office/officeart/2005/8/layout/hList7"/>
    <dgm:cxn modelId="{D90B7FBD-47D2-471C-9BF8-58E7A64DE044}" type="presParOf" srcId="{7F2C630A-D4ED-4C6C-9F5B-E21CD4F5DBD3}" destId="{78D9C6D7-5049-4B9B-B40A-05372B22D666}" srcOrd="2" destOrd="0" presId="urn:microsoft.com/office/officeart/2005/8/layout/hList7"/>
    <dgm:cxn modelId="{1335DF71-2B27-4D33-BF6A-4BA25219EC83}" type="presParOf" srcId="{7F2C630A-D4ED-4C6C-9F5B-E21CD4F5DBD3}" destId="{B95BA888-A802-416A-9302-4EACACBFEAFE}" srcOrd="3" destOrd="0" presId="urn:microsoft.com/office/officeart/2005/8/layout/hList7"/>
    <dgm:cxn modelId="{A60E05E7-FFC7-456A-B69F-1469A755D6E2}" type="presParOf" srcId="{734CB4BF-A739-4906-A917-F5B0EE00868E}" destId="{04427EE9-C451-4C53-A4EF-F9BD555347FC}" srcOrd="3" destOrd="0" presId="urn:microsoft.com/office/officeart/2005/8/layout/hList7"/>
    <dgm:cxn modelId="{3CCECC48-F0BE-4A66-8C69-E3306803A688}" type="presParOf" srcId="{734CB4BF-A739-4906-A917-F5B0EE00868E}" destId="{334304D8-EF0C-473E-85B4-42D712F7061A}" srcOrd="4" destOrd="0" presId="urn:microsoft.com/office/officeart/2005/8/layout/hList7"/>
    <dgm:cxn modelId="{8375A942-4265-4FDC-8EEA-3A960C28BEDF}" type="presParOf" srcId="{334304D8-EF0C-473E-85B4-42D712F7061A}" destId="{D14AEF2E-0E21-4C8D-A27B-F95CCC2EF78E}" srcOrd="0" destOrd="0" presId="urn:microsoft.com/office/officeart/2005/8/layout/hList7"/>
    <dgm:cxn modelId="{3EFD56B9-F9A2-4CC6-950F-F81A9728EFA7}" type="presParOf" srcId="{334304D8-EF0C-473E-85B4-42D712F7061A}" destId="{B2416D54-6A51-4761-A3EF-EACB4A756C7E}" srcOrd="1" destOrd="0" presId="urn:microsoft.com/office/officeart/2005/8/layout/hList7"/>
    <dgm:cxn modelId="{44DE993C-1B96-44E4-B91D-CE7673C1C2F0}" type="presParOf" srcId="{334304D8-EF0C-473E-85B4-42D712F7061A}" destId="{5080CC2D-4AD0-467C-942D-171AE8291F8C}" srcOrd="2" destOrd="0" presId="urn:microsoft.com/office/officeart/2005/8/layout/hList7"/>
    <dgm:cxn modelId="{59BA2443-3F60-44AF-BFD3-CDF7E14BF8BC}" type="presParOf" srcId="{334304D8-EF0C-473E-85B4-42D712F7061A}" destId="{6221CBE3-2FB6-4EA5-8F30-D3DCC07EC55E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7459BAD-E67B-4C46-A572-E7B88B03063F}" type="doc">
      <dgm:prSet loTypeId="urn:microsoft.com/office/officeart/2005/8/layout/hList7" loCatId="list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91B85B1C-BDCA-429B-88B0-974F0C9DA199}">
      <dgm:prSet custT="1"/>
      <dgm:spPr/>
      <dgm:t>
        <a:bodyPr/>
        <a:lstStyle/>
        <a:p>
          <a:pPr algn="ctr" rtl="0">
            <a:spcBef>
              <a:spcPts val="1200"/>
            </a:spcBef>
            <a:spcAft>
              <a:spcPts val="6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2.1. Обеспечение в образовательной организации комфортных условий для предоставления услуг, в том числе:</a:t>
          </a:r>
        </a:p>
        <a:p>
          <a:pPr algn="l" rtl="0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1) Обеспеченность учащихся компьютерами; 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2) Наличие дополнительных образовательных программ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3) Наличие психолого-педагогическое консультирования обучающихся, в том числе детей с ОВЗ и детей-инвалидов, их родителей (законных представителей) и педагогических работников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4) Проведение комплекса реабилитационных и других медицинских мероприятий.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5) Наличие зоны (центра) отдыха (релаксации) для учащихся и педагогов в образовательной организации;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6) Наличие лабораторий и/или мастерских (объекты для проведения практических занятий)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7) Наличие условий для физического развития обучающихся (спортзал, оборудованная спортивная площадка, стадион);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8) Наличие современной библиотеки-</a:t>
          </a:r>
          <a:r>
            <a:rPr lang="ru-RU" sz="10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медиатеки</a:t>
          </a: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с наличием стационарных или переносных компьютеров с выходом в Интернет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9) Наличие столовой на территории организации (организовано горячее питание)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10) Обеспеченность лабораторным и демонстрационным оборудованием (интерактивные доски, приставки, мультимедийные проекторы)</a:t>
          </a:r>
        </a:p>
        <a:p>
          <a:pPr algn="l">
            <a:spcBef>
              <a:spcPts val="0"/>
            </a:spcBef>
            <a:spcAft>
              <a:spcPts val="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11) Наличие медицинского кабинета и медицинских услуг в образовательном учреждении</a:t>
          </a: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ED0F27-1E2A-47C5-B620-866A3D8E4B88}" type="parTrans" cxnId="{EEAFC7FA-12C6-417E-A42A-3444584E988B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D7CBD6-7C00-4AC8-AAB5-E5B49519A1A1}" type="sibTrans" cxnId="{EEAFC7FA-12C6-417E-A42A-3444584E988B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A39B6F4-AA10-4AC8-8947-1EC8343D43CE}">
      <dgm:prSet custT="1"/>
      <dgm:spPr/>
      <dgm:t>
        <a:bodyPr/>
        <a:lstStyle/>
        <a:p>
          <a:pPr marL="36000" rtl="0"/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2.2. Доля получателей услуг удовлетворенных комфортностью предоставления услуг  образовательной организацией</a:t>
          </a:r>
        </a:p>
        <a:p>
          <a:pPr marL="36000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D04BC9-976D-4005-8972-0A51C57E1C47}" type="parTrans" cxnId="{EDC41D7F-D9B0-43E0-A542-F36A82849714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0A30282-5CAA-4340-9916-69D5D3BCAC66}" type="sibTrans" cxnId="{EDC41D7F-D9B0-43E0-A542-F36A82849714}">
      <dgm:prSet/>
      <dgm:spPr/>
      <dgm:t>
        <a:bodyPr/>
        <a:lstStyle/>
        <a:p>
          <a:endParaRPr lang="ru-RU" sz="10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C5287-4063-4A7D-BD83-64C86727D22A}" type="pres">
      <dgm:prSet presAssocID="{87459BAD-E67B-4C46-A572-E7B88B03063F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E9867D7-649E-4788-A66E-7BE7F45AAB80}" type="pres">
      <dgm:prSet presAssocID="{87459BAD-E67B-4C46-A572-E7B88B03063F}" presName="fgShape" presStyleLbl="fgShp" presStyleIdx="0" presStyleCnt="1" custScaleX="58802" custScaleY="33581" custLinFactNeighborX="19704" custLinFactNeighborY="45616"/>
      <dgm:spPr>
        <a:solidFill>
          <a:schemeClr val="accent2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734CB4BF-A739-4906-A917-F5B0EE00868E}" type="pres">
      <dgm:prSet presAssocID="{87459BAD-E67B-4C46-A572-E7B88B03063F}" presName="linComp" presStyleCnt="0"/>
      <dgm:spPr/>
    </dgm:pt>
    <dgm:pt modelId="{5F063131-C9B7-4373-AD24-01D8CD7A4CD3}" type="pres">
      <dgm:prSet presAssocID="{91B85B1C-BDCA-429B-88B0-974F0C9DA199}" presName="compNode" presStyleCnt="0"/>
      <dgm:spPr/>
    </dgm:pt>
    <dgm:pt modelId="{7AD5EE42-5CB6-4DAF-AEAE-92088C9C5883}" type="pres">
      <dgm:prSet presAssocID="{91B85B1C-BDCA-429B-88B0-974F0C9DA199}" presName="bkgdShape" presStyleLbl="node1" presStyleIdx="0" presStyleCnt="2" custScaleX="376087" custScaleY="100000" custLinFactNeighborX="-58244"/>
      <dgm:spPr/>
      <dgm:t>
        <a:bodyPr/>
        <a:lstStyle/>
        <a:p>
          <a:endParaRPr lang="ru-RU"/>
        </a:p>
      </dgm:t>
    </dgm:pt>
    <dgm:pt modelId="{9839EDC6-532D-4308-85A8-EA50195FBF6B}" type="pres">
      <dgm:prSet presAssocID="{91B85B1C-BDCA-429B-88B0-974F0C9DA199}" presName="nodeTx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480E4F-8F34-44A8-8595-80435038BC01}" type="pres">
      <dgm:prSet presAssocID="{91B85B1C-BDCA-429B-88B0-974F0C9DA199}" presName="invisiNode" presStyleLbl="node1" presStyleIdx="0" presStyleCnt="2"/>
      <dgm:spPr/>
    </dgm:pt>
    <dgm:pt modelId="{12C466C6-7BF0-4221-9512-5381D07664B0}" type="pres">
      <dgm:prSet presAssocID="{91B85B1C-BDCA-429B-88B0-974F0C9DA199}" presName="imagNode" presStyleLbl="fgImgPlace1" presStyleIdx="0" presStyleCnt="2" custFlipVert="1" custFlipHor="1" custScaleX="68706" custScaleY="2592" custLinFactX="23342" custLinFactY="100000" custLinFactNeighborX="100000" custLinFactNeighborY="116393"/>
      <dgm:spPr/>
    </dgm:pt>
    <dgm:pt modelId="{79AEB3DA-537A-45DE-8D9A-BA9ACAD9B127}" type="pres">
      <dgm:prSet presAssocID="{67D7CBD6-7C00-4AC8-AAB5-E5B49519A1A1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C630A-D4ED-4C6C-9F5B-E21CD4F5DBD3}" type="pres">
      <dgm:prSet presAssocID="{8A39B6F4-AA10-4AC8-8947-1EC8343D43CE}" presName="compNode" presStyleCnt="0"/>
      <dgm:spPr/>
    </dgm:pt>
    <dgm:pt modelId="{097CB35E-4D1D-456A-98A9-4A1A1B569A59}" type="pres">
      <dgm:prSet presAssocID="{8A39B6F4-AA10-4AC8-8947-1EC8343D43CE}" presName="bkgdShape" presStyleLbl="node1" presStyleIdx="1" presStyleCnt="2" custScaleX="163763" custScaleY="100000" custLinFactNeighborX="193"/>
      <dgm:spPr/>
      <dgm:t>
        <a:bodyPr/>
        <a:lstStyle/>
        <a:p>
          <a:endParaRPr lang="ru-RU"/>
        </a:p>
      </dgm:t>
    </dgm:pt>
    <dgm:pt modelId="{9D93CFCF-0C53-42E2-9E2B-3ABC88BEE2EF}" type="pres">
      <dgm:prSet presAssocID="{8A39B6F4-AA10-4AC8-8947-1EC8343D43CE}" presName="nodeTx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9C6D7-5049-4B9B-B40A-05372B22D666}" type="pres">
      <dgm:prSet presAssocID="{8A39B6F4-AA10-4AC8-8947-1EC8343D43CE}" presName="invisiNode" presStyleLbl="node1" presStyleIdx="1" presStyleCnt="2"/>
      <dgm:spPr/>
    </dgm:pt>
    <dgm:pt modelId="{B95BA888-A802-416A-9302-4EACACBFEAFE}" type="pres">
      <dgm:prSet presAssocID="{8A39B6F4-AA10-4AC8-8947-1EC8343D43CE}" presName="imagNode" presStyleLbl="fgImgPlace1" presStyleIdx="1" presStyleCnt="2" custAng="0" custFlipVert="1" custScaleX="68332" custScaleY="2592" custLinFactY="100000" custLinFactNeighborX="-34176" custLinFactNeighborY="115499"/>
      <dgm:spPr/>
    </dgm:pt>
  </dgm:ptLst>
  <dgm:cxnLst>
    <dgm:cxn modelId="{7060B6D9-2018-4A59-A255-B1D719589774}" type="presOf" srcId="{91B85B1C-BDCA-429B-88B0-974F0C9DA199}" destId="{9839EDC6-532D-4308-85A8-EA50195FBF6B}" srcOrd="1" destOrd="0" presId="urn:microsoft.com/office/officeart/2005/8/layout/hList7"/>
    <dgm:cxn modelId="{210BC9F8-85E1-48A7-B731-4025C0812C27}" type="presOf" srcId="{91B85B1C-BDCA-429B-88B0-974F0C9DA199}" destId="{7AD5EE42-5CB6-4DAF-AEAE-92088C9C5883}" srcOrd="0" destOrd="0" presId="urn:microsoft.com/office/officeart/2005/8/layout/hList7"/>
    <dgm:cxn modelId="{EF3841B8-BF40-4D2D-8A8B-E7A31F0D4606}" type="presOf" srcId="{8A39B6F4-AA10-4AC8-8947-1EC8343D43CE}" destId="{097CB35E-4D1D-456A-98A9-4A1A1B569A59}" srcOrd="0" destOrd="0" presId="urn:microsoft.com/office/officeart/2005/8/layout/hList7"/>
    <dgm:cxn modelId="{EEAFC7FA-12C6-417E-A42A-3444584E988B}" srcId="{87459BAD-E67B-4C46-A572-E7B88B03063F}" destId="{91B85B1C-BDCA-429B-88B0-974F0C9DA199}" srcOrd="0" destOrd="0" parTransId="{E4ED0F27-1E2A-47C5-B620-866A3D8E4B88}" sibTransId="{67D7CBD6-7C00-4AC8-AAB5-E5B49519A1A1}"/>
    <dgm:cxn modelId="{0F65F026-50F4-4B6B-9E6A-DC53A260F5FC}" type="presOf" srcId="{87459BAD-E67B-4C46-A572-E7B88B03063F}" destId="{16BC5287-4063-4A7D-BD83-64C86727D22A}" srcOrd="0" destOrd="0" presId="urn:microsoft.com/office/officeart/2005/8/layout/hList7"/>
    <dgm:cxn modelId="{2D3C86FE-DA9D-421E-8F0A-E4D61A2867D2}" type="presOf" srcId="{67D7CBD6-7C00-4AC8-AAB5-E5B49519A1A1}" destId="{79AEB3DA-537A-45DE-8D9A-BA9ACAD9B127}" srcOrd="0" destOrd="0" presId="urn:microsoft.com/office/officeart/2005/8/layout/hList7"/>
    <dgm:cxn modelId="{EDC41D7F-D9B0-43E0-A542-F36A82849714}" srcId="{87459BAD-E67B-4C46-A572-E7B88B03063F}" destId="{8A39B6F4-AA10-4AC8-8947-1EC8343D43CE}" srcOrd="1" destOrd="0" parTransId="{F9D04BC9-976D-4005-8972-0A51C57E1C47}" sibTransId="{50A30282-5CAA-4340-9916-69D5D3BCAC66}"/>
    <dgm:cxn modelId="{29D11EA5-0A66-43B5-9197-60FB4601D152}" type="presOf" srcId="{8A39B6F4-AA10-4AC8-8947-1EC8343D43CE}" destId="{9D93CFCF-0C53-42E2-9E2B-3ABC88BEE2EF}" srcOrd="1" destOrd="0" presId="urn:microsoft.com/office/officeart/2005/8/layout/hList7"/>
    <dgm:cxn modelId="{5BB0F7B6-DEB1-4C5A-987D-6205A6A13B69}" type="presParOf" srcId="{16BC5287-4063-4A7D-BD83-64C86727D22A}" destId="{5E9867D7-649E-4788-A66E-7BE7F45AAB80}" srcOrd="0" destOrd="0" presId="urn:microsoft.com/office/officeart/2005/8/layout/hList7"/>
    <dgm:cxn modelId="{43B9CA05-2974-4DEA-AE90-5A56B643B86A}" type="presParOf" srcId="{16BC5287-4063-4A7D-BD83-64C86727D22A}" destId="{734CB4BF-A739-4906-A917-F5B0EE00868E}" srcOrd="1" destOrd="0" presId="urn:microsoft.com/office/officeart/2005/8/layout/hList7"/>
    <dgm:cxn modelId="{052ED7C6-45F4-4E9F-958D-2A381E0C4DEE}" type="presParOf" srcId="{734CB4BF-A739-4906-A917-F5B0EE00868E}" destId="{5F063131-C9B7-4373-AD24-01D8CD7A4CD3}" srcOrd="0" destOrd="0" presId="urn:microsoft.com/office/officeart/2005/8/layout/hList7"/>
    <dgm:cxn modelId="{5A8BF189-587F-45EA-8184-FF91CAE95018}" type="presParOf" srcId="{5F063131-C9B7-4373-AD24-01D8CD7A4CD3}" destId="{7AD5EE42-5CB6-4DAF-AEAE-92088C9C5883}" srcOrd="0" destOrd="0" presId="urn:microsoft.com/office/officeart/2005/8/layout/hList7"/>
    <dgm:cxn modelId="{9F87D66C-5099-411D-849A-C67268C868D0}" type="presParOf" srcId="{5F063131-C9B7-4373-AD24-01D8CD7A4CD3}" destId="{9839EDC6-532D-4308-85A8-EA50195FBF6B}" srcOrd="1" destOrd="0" presId="urn:microsoft.com/office/officeart/2005/8/layout/hList7"/>
    <dgm:cxn modelId="{E2B6A114-8BD4-4612-A0CA-4EEADF5C59CA}" type="presParOf" srcId="{5F063131-C9B7-4373-AD24-01D8CD7A4CD3}" destId="{19480E4F-8F34-44A8-8595-80435038BC01}" srcOrd="2" destOrd="0" presId="urn:microsoft.com/office/officeart/2005/8/layout/hList7"/>
    <dgm:cxn modelId="{C007C8F1-7037-452D-A2AD-5CA1409B554A}" type="presParOf" srcId="{5F063131-C9B7-4373-AD24-01D8CD7A4CD3}" destId="{12C466C6-7BF0-4221-9512-5381D07664B0}" srcOrd="3" destOrd="0" presId="urn:microsoft.com/office/officeart/2005/8/layout/hList7"/>
    <dgm:cxn modelId="{5642046B-9DF9-48B1-AD0C-95CE24627488}" type="presParOf" srcId="{734CB4BF-A739-4906-A917-F5B0EE00868E}" destId="{79AEB3DA-537A-45DE-8D9A-BA9ACAD9B127}" srcOrd="1" destOrd="0" presId="urn:microsoft.com/office/officeart/2005/8/layout/hList7"/>
    <dgm:cxn modelId="{23E5C6AF-4B18-488E-844E-509FAEC05977}" type="presParOf" srcId="{734CB4BF-A739-4906-A917-F5B0EE00868E}" destId="{7F2C630A-D4ED-4C6C-9F5B-E21CD4F5DBD3}" srcOrd="2" destOrd="0" presId="urn:microsoft.com/office/officeart/2005/8/layout/hList7"/>
    <dgm:cxn modelId="{3E83FE34-A7B4-4E4B-8B3E-A3863CCA8D3A}" type="presParOf" srcId="{7F2C630A-D4ED-4C6C-9F5B-E21CD4F5DBD3}" destId="{097CB35E-4D1D-456A-98A9-4A1A1B569A59}" srcOrd="0" destOrd="0" presId="urn:microsoft.com/office/officeart/2005/8/layout/hList7"/>
    <dgm:cxn modelId="{B0C213D5-FE33-4E83-A30B-AD758606B704}" type="presParOf" srcId="{7F2C630A-D4ED-4C6C-9F5B-E21CD4F5DBD3}" destId="{9D93CFCF-0C53-42E2-9E2B-3ABC88BEE2EF}" srcOrd="1" destOrd="0" presId="urn:microsoft.com/office/officeart/2005/8/layout/hList7"/>
    <dgm:cxn modelId="{B7777FB1-1177-4CFB-908E-C5FD9EE7F500}" type="presParOf" srcId="{7F2C630A-D4ED-4C6C-9F5B-E21CD4F5DBD3}" destId="{78D9C6D7-5049-4B9B-B40A-05372B22D666}" srcOrd="2" destOrd="0" presId="urn:microsoft.com/office/officeart/2005/8/layout/hList7"/>
    <dgm:cxn modelId="{AB9754B7-8529-4E8D-8201-04B14021A589}" type="presParOf" srcId="{7F2C630A-D4ED-4C6C-9F5B-E21CD4F5DBD3}" destId="{B95BA888-A802-416A-9302-4EACACBFEAFE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7459BAD-E67B-4C46-A572-E7B88B03063F}" type="doc">
      <dgm:prSet loTypeId="urn:microsoft.com/office/officeart/2005/8/layout/hList7" loCatId="list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91B85B1C-BDCA-429B-88B0-974F0C9DA199}">
      <dgm:prSet custT="1"/>
      <dgm:spPr/>
      <dgm:t>
        <a:bodyPr/>
        <a:lstStyle/>
        <a:p>
          <a:pPr algn="ctr" rtl="0">
            <a:spcBef>
              <a:spcPts val="600"/>
            </a:spcBef>
            <a:spcAft>
              <a:spcPct val="350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3.1. Оборудование помещений образовательной организации и прилегающей к ней территории с учетом доступности для инвалидов</a:t>
          </a:r>
        </a:p>
        <a:p>
          <a:pPr algn="l" rtl="0">
            <a:spcBef>
              <a:spcPts val="600"/>
            </a:spcBef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1) оборудованных входных групп пандусами (подъемными платформами);</a:t>
          </a:r>
        </a:p>
        <a:p>
          <a:pPr algn="l">
            <a:spcBef>
              <a:spcPts val="600"/>
            </a:spcBef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2) выделенных стоянок для автотранспортных средств инвалидов; </a:t>
          </a:r>
        </a:p>
        <a:p>
          <a:pPr algn="l">
            <a:spcBef>
              <a:spcPts val="600"/>
            </a:spcBef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3) адаптированных лифтов, поручней, расширенных дверных проемов; </a:t>
          </a:r>
        </a:p>
        <a:p>
          <a:pPr algn="l">
            <a:spcBef>
              <a:spcPts val="600"/>
            </a:spcBef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4) сменных кресел-колясок; </a:t>
          </a:r>
        </a:p>
        <a:p>
          <a:pPr algn="l">
            <a:spcBef>
              <a:spcPts val="600"/>
            </a:spcBef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5) специально оборудованных санитарно-гигиенических помещений в организации социальной сферы.  </a:t>
          </a: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>
            <a:spcBef>
              <a:spcPts val="600"/>
            </a:spcBef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ED0F27-1E2A-47C5-B620-866A3D8E4B88}" type="parTrans" cxnId="{EEAFC7FA-12C6-417E-A42A-3444584E988B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D7CBD6-7C00-4AC8-AAB5-E5B49519A1A1}" type="sibTrans" cxnId="{EEAFC7FA-12C6-417E-A42A-3444584E988B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A39B6F4-AA10-4AC8-8947-1EC8343D43CE}">
      <dgm:prSet custT="1"/>
      <dgm:spPr/>
      <dgm:t>
        <a:bodyPr/>
        <a:lstStyle/>
        <a:p>
          <a:pPr marL="36000" algn="ctr" rtl="0">
            <a:spcAft>
              <a:spcPts val="3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3.2. Обеспечение в образовательной организации условий доступности, позволяющих инвалидам получать услуги наравне с другими</a:t>
          </a:r>
        </a:p>
        <a:p>
          <a:pPr marL="36000" algn="l" rtl="0"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1) дублирование для инвалидов по слуху и зрению звуковой и зрительной информации; </a:t>
          </a:r>
        </a:p>
        <a:p>
          <a:pPr marL="36000" algn="l"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2) дублирование надписей, знаков и иной текстовой и </a:t>
          </a:r>
          <a:r>
            <a:rPr lang="ru-RU" sz="10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графич</a:t>
          </a: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. информации знаками, выполненными рельефно-точечным шрифтом Брайля; </a:t>
          </a:r>
        </a:p>
        <a:p>
          <a:pPr marL="36000" algn="l"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3) возможность предоставления инвалидам по слуху (слуху и зрению) услуг </a:t>
          </a:r>
          <a:r>
            <a:rPr lang="ru-RU" sz="10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сурдопереводчика</a:t>
          </a: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10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тифлосурдопереводчика</a:t>
          </a: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); </a:t>
          </a:r>
        </a:p>
        <a:p>
          <a:pPr marL="36000" algn="l"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4) наличие альтернативной версии официального сайта </a:t>
          </a:r>
          <a:r>
            <a:rPr lang="ru-RU" sz="10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образоват</a:t>
          </a: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. организации в сети "Интернет" для инвалидов по зрению; </a:t>
          </a:r>
        </a:p>
        <a:p>
          <a:pPr marL="36000" algn="l"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5) помощь, оказываемая работниками образовательной организации, прошедшими необходимое обучение по сопровождению инвалидов в помещениях образовательной организации и на прилегающей территории;</a:t>
          </a:r>
        </a:p>
        <a:p>
          <a:pPr marL="36000" algn="l">
            <a:spcAft>
              <a:spcPts val="300"/>
            </a:spcAft>
          </a:pPr>
          <a:r>
            <a:rPr lang="ru-RU" sz="10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6) наличие возможности предоставления услуги в дистанционном режиме или на дому.</a:t>
          </a: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D04BC9-976D-4005-8972-0A51C57E1C47}" type="parTrans" cxnId="{EDC41D7F-D9B0-43E0-A542-F36A82849714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0A30282-5CAA-4340-9916-69D5D3BCAC66}" type="sibTrans" cxnId="{EDC41D7F-D9B0-43E0-A542-F36A82849714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60FE01-E61D-419A-86E6-3B48F2274978}">
      <dgm:prSet custT="1"/>
      <dgm:spPr/>
      <dgm:t>
        <a:bodyPr/>
        <a:lstStyle/>
        <a:p>
          <a:pPr algn="ctr" rtl="0"/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3.3. Доля получателей услуг, удовлетворенных доступностью услуг для инвалидов (в % от общего числа опрошенных получателей услуг – инвалидов).</a:t>
          </a: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49AE82-DF43-43AB-9650-13A6B5160DCB}" type="parTrans" cxnId="{B0854024-515B-486F-B629-25199D0E40E7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7F5D109-C169-4295-898E-770FEF4567CC}" type="sibTrans" cxnId="{B0854024-515B-486F-B629-25199D0E40E7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C5287-4063-4A7D-BD83-64C86727D22A}" type="pres">
      <dgm:prSet presAssocID="{87459BAD-E67B-4C46-A572-E7B88B03063F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E9867D7-649E-4788-A66E-7BE7F45AAB80}" type="pres">
      <dgm:prSet presAssocID="{87459BAD-E67B-4C46-A572-E7B88B03063F}" presName="fgShape" presStyleLbl="fgShp" presStyleIdx="0" presStyleCnt="1" custScaleX="80756" custScaleY="48914" custLinFactNeighborX="5801" custLinFactNeighborY="61669"/>
      <dgm:spPr>
        <a:solidFill>
          <a:schemeClr val="accent2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734CB4BF-A739-4906-A917-F5B0EE00868E}" type="pres">
      <dgm:prSet presAssocID="{87459BAD-E67B-4C46-A572-E7B88B03063F}" presName="linComp" presStyleCnt="0"/>
      <dgm:spPr/>
    </dgm:pt>
    <dgm:pt modelId="{5F063131-C9B7-4373-AD24-01D8CD7A4CD3}" type="pres">
      <dgm:prSet presAssocID="{91B85B1C-BDCA-429B-88B0-974F0C9DA199}" presName="compNode" presStyleCnt="0"/>
      <dgm:spPr/>
    </dgm:pt>
    <dgm:pt modelId="{7AD5EE42-5CB6-4DAF-AEAE-92088C9C5883}" type="pres">
      <dgm:prSet presAssocID="{91B85B1C-BDCA-429B-88B0-974F0C9DA199}" presName="bkgdShape" presStyleLbl="node1" presStyleIdx="0" presStyleCnt="3" custScaleX="217976" custLinFactNeighborX="-16503"/>
      <dgm:spPr/>
      <dgm:t>
        <a:bodyPr/>
        <a:lstStyle/>
        <a:p>
          <a:endParaRPr lang="ru-RU"/>
        </a:p>
      </dgm:t>
    </dgm:pt>
    <dgm:pt modelId="{9839EDC6-532D-4308-85A8-EA50195FBF6B}" type="pres">
      <dgm:prSet presAssocID="{91B85B1C-BDCA-429B-88B0-974F0C9DA199}" presName="nodeTx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480E4F-8F34-44A8-8595-80435038BC01}" type="pres">
      <dgm:prSet presAssocID="{91B85B1C-BDCA-429B-88B0-974F0C9DA199}" presName="invisiNode" presStyleLbl="node1" presStyleIdx="0" presStyleCnt="3"/>
      <dgm:spPr/>
    </dgm:pt>
    <dgm:pt modelId="{12C466C6-7BF0-4221-9512-5381D07664B0}" type="pres">
      <dgm:prSet presAssocID="{91B85B1C-BDCA-429B-88B0-974F0C9DA199}" presName="imagNode" presStyleLbl="fgImgPlace1" presStyleIdx="0" presStyleCnt="3" custFlipVert="1" custFlipHor="1" custScaleX="66847" custScaleY="3710" custLinFactY="100000" custLinFactNeighborX="99715" custLinFactNeighborY="122176"/>
      <dgm:spPr/>
    </dgm:pt>
    <dgm:pt modelId="{79AEB3DA-537A-45DE-8D9A-BA9ACAD9B127}" type="pres">
      <dgm:prSet presAssocID="{67D7CBD6-7C00-4AC8-AAB5-E5B49519A1A1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C630A-D4ED-4C6C-9F5B-E21CD4F5DBD3}" type="pres">
      <dgm:prSet presAssocID="{8A39B6F4-AA10-4AC8-8947-1EC8343D43CE}" presName="compNode" presStyleCnt="0"/>
      <dgm:spPr/>
    </dgm:pt>
    <dgm:pt modelId="{097CB35E-4D1D-456A-98A9-4A1A1B569A59}" type="pres">
      <dgm:prSet presAssocID="{8A39B6F4-AA10-4AC8-8947-1EC8343D43CE}" presName="bkgdShape" presStyleLbl="node1" presStyleIdx="1" presStyleCnt="3" custScaleX="252877" custLinFactNeighborX="-4365"/>
      <dgm:spPr/>
      <dgm:t>
        <a:bodyPr/>
        <a:lstStyle/>
        <a:p>
          <a:endParaRPr lang="ru-RU"/>
        </a:p>
      </dgm:t>
    </dgm:pt>
    <dgm:pt modelId="{9D93CFCF-0C53-42E2-9E2B-3ABC88BEE2EF}" type="pres">
      <dgm:prSet presAssocID="{8A39B6F4-AA10-4AC8-8947-1EC8343D43CE}" presName="nodeT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9C6D7-5049-4B9B-B40A-05372B22D666}" type="pres">
      <dgm:prSet presAssocID="{8A39B6F4-AA10-4AC8-8947-1EC8343D43CE}" presName="invisiNode" presStyleLbl="node1" presStyleIdx="1" presStyleCnt="3"/>
      <dgm:spPr/>
    </dgm:pt>
    <dgm:pt modelId="{B95BA888-A802-416A-9302-4EACACBFEAFE}" type="pres">
      <dgm:prSet presAssocID="{8A39B6F4-AA10-4AC8-8947-1EC8343D43CE}" presName="imagNode" presStyleLbl="fgImgPlace1" presStyleIdx="1" presStyleCnt="3" custFlipVert="1" custScaleX="28672" custScaleY="2612" custLinFactY="100000" custLinFactNeighborX="-11363" custLinFactNeighborY="123135"/>
      <dgm:spPr/>
    </dgm:pt>
    <dgm:pt modelId="{04427EE9-C451-4C53-A4EF-F9BD555347FC}" type="pres">
      <dgm:prSet presAssocID="{50A30282-5CAA-4340-9916-69D5D3BCAC66}" presName="sibTrans" presStyleLbl="sibTrans2D1" presStyleIdx="0" presStyleCnt="0"/>
      <dgm:spPr/>
      <dgm:t>
        <a:bodyPr/>
        <a:lstStyle/>
        <a:p>
          <a:endParaRPr lang="ru-RU"/>
        </a:p>
      </dgm:t>
    </dgm:pt>
    <dgm:pt modelId="{334304D8-EF0C-473E-85B4-42D712F7061A}" type="pres">
      <dgm:prSet presAssocID="{0560FE01-E61D-419A-86E6-3B48F2274978}" presName="compNode" presStyleCnt="0"/>
      <dgm:spPr/>
    </dgm:pt>
    <dgm:pt modelId="{D14AEF2E-0E21-4C8D-A27B-F95CCC2EF78E}" type="pres">
      <dgm:prSet presAssocID="{0560FE01-E61D-419A-86E6-3B48F2274978}" presName="bkgdShape" presStyleLbl="node1" presStyleIdx="2" presStyleCnt="3" custScaleX="121738" custLinFactNeighborX="-8063"/>
      <dgm:spPr/>
      <dgm:t>
        <a:bodyPr/>
        <a:lstStyle/>
        <a:p>
          <a:endParaRPr lang="ru-RU"/>
        </a:p>
      </dgm:t>
    </dgm:pt>
    <dgm:pt modelId="{B2416D54-6A51-4761-A3EF-EACB4A756C7E}" type="pres">
      <dgm:prSet presAssocID="{0560FE01-E61D-419A-86E6-3B48F2274978}" presName="nodeT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80CC2D-4AD0-467C-942D-171AE8291F8C}" type="pres">
      <dgm:prSet presAssocID="{0560FE01-E61D-419A-86E6-3B48F2274978}" presName="invisiNode" presStyleLbl="node1" presStyleIdx="2" presStyleCnt="3"/>
      <dgm:spPr/>
    </dgm:pt>
    <dgm:pt modelId="{6221CBE3-2FB6-4EA5-8F30-D3DCC07EC55E}" type="pres">
      <dgm:prSet presAssocID="{0560FE01-E61D-419A-86E6-3B48F2274978}" presName="imagNode" presStyleLbl="fgImgPlace1" presStyleIdx="2" presStyleCnt="3" custScaleX="28671" custScaleY="2612" custLinFactY="100000" custLinFactNeighborX="-36022" custLinFactNeighborY="121877"/>
      <dgm:spPr/>
    </dgm:pt>
  </dgm:ptLst>
  <dgm:cxnLst>
    <dgm:cxn modelId="{EDC41D7F-D9B0-43E0-A542-F36A82849714}" srcId="{87459BAD-E67B-4C46-A572-E7B88B03063F}" destId="{8A39B6F4-AA10-4AC8-8947-1EC8343D43CE}" srcOrd="1" destOrd="0" parTransId="{F9D04BC9-976D-4005-8972-0A51C57E1C47}" sibTransId="{50A30282-5CAA-4340-9916-69D5D3BCAC66}"/>
    <dgm:cxn modelId="{44493DAE-54C5-496D-82AA-1F027B48928D}" type="presOf" srcId="{91B85B1C-BDCA-429B-88B0-974F0C9DA199}" destId="{9839EDC6-532D-4308-85A8-EA50195FBF6B}" srcOrd="1" destOrd="0" presId="urn:microsoft.com/office/officeart/2005/8/layout/hList7"/>
    <dgm:cxn modelId="{1F09267B-9E39-4CEE-AAD8-A643E06C954E}" type="presOf" srcId="{0560FE01-E61D-419A-86E6-3B48F2274978}" destId="{B2416D54-6A51-4761-A3EF-EACB4A756C7E}" srcOrd="1" destOrd="0" presId="urn:microsoft.com/office/officeart/2005/8/layout/hList7"/>
    <dgm:cxn modelId="{B0854024-515B-486F-B629-25199D0E40E7}" srcId="{87459BAD-E67B-4C46-A572-E7B88B03063F}" destId="{0560FE01-E61D-419A-86E6-3B48F2274978}" srcOrd="2" destOrd="0" parTransId="{C249AE82-DF43-43AB-9650-13A6B5160DCB}" sibTransId="{07F5D109-C169-4295-898E-770FEF4567CC}"/>
    <dgm:cxn modelId="{DC75171D-3A46-49EF-8C1B-7D784805BEA6}" type="presOf" srcId="{50A30282-5CAA-4340-9916-69D5D3BCAC66}" destId="{04427EE9-C451-4C53-A4EF-F9BD555347FC}" srcOrd="0" destOrd="0" presId="urn:microsoft.com/office/officeart/2005/8/layout/hList7"/>
    <dgm:cxn modelId="{64A66126-E125-45A3-9EC6-C59E86070BDB}" type="presOf" srcId="{67D7CBD6-7C00-4AC8-AAB5-E5B49519A1A1}" destId="{79AEB3DA-537A-45DE-8D9A-BA9ACAD9B127}" srcOrd="0" destOrd="0" presId="urn:microsoft.com/office/officeart/2005/8/layout/hList7"/>
    <dgm:cxn modelId="{11367667-6083-4087-9D6C-9830411EB6B4}" type="presOf" srcId="{8A39B6F4-AA10-4AC8-8947-1EC8343D43CE}" destId="{097CB35E-4D1D-456A-98A9-4A1A1B569A59}" srcOrd="0" destOrd="0" presId="urn:microsoft.com/office/officeart/2005/8/layout/hList7"/>
    <dgm:cxn modelId="{E6343D3A-1B24-404A-803E-C5B71FD049C9}" type="presOf" srcId="{8A39B6F4-AA10-4AC8-8947-1EC8343D43CE}" destId="{9D93CFCF-0C53-42E2-9E2B-3ABC88BEE2EF}" srcOrd="1" destOrd="0" presId="urn:microsoft.com/office/officeart/2005/8/layout/hList7"/>
    <dgm:cxn modelId="{EEAFC7FA-12C6-417E-A42A-3444584E988B}" srcId="{87459BAD-E67B-4C46-A572-E7B88B03063F}" destId="{91B85B1C-BDCA-429B-88B0-974F0C9DA199}" srcOrd="0" destOrd="0" parTransId="{E4ED0F27-1E2A-47C5-B620-866A3D8E4B88}" sibTransId="{67D7CBD6-7C00-4AC8-AAB5-E5B49519A1A1}"/>
    <dgm:cxn modelId="{EF582B67-F6D0-42BB-BB2B-9A53AA2BD983}" type="presOf" srcId="{0560FE01-E61D-419A-86E6-3B48F2274978}" destId="{D14AEF2E-0E21-4C8D-A27B-F95CCC2EF78E}" srcOrd="0" destOrd="0" presId="urn:microsoft.com/office/officeart/2005/8/layout/hList7"/>
    <dgm:cxn modelId="{C16538F7-B0DD-47C8-B03E-C268B36EFC54}" type="presOf" srcId="{87459BAD-E67B-4C46-A572-E7B88B03063F}" destId="{16BC5287-4063-4A7D-BD83-64C86727D22A}" srcOrd="0" destOrd="0" presId="urn:microsoft.com/office/officeart/2005/8/layout/hList7"/>
    <dgm:cxn modelId="{61A73109-9C01-4DB6-AE26-A2F03BA3D4F8}" type="presOf" srcId="{91B85B1C-BDCA-429B-88B0-974F0C9DA199}" destId="{7AD5EE42-5CB6-4DAF-AEAE-92088C9C5883}" srcOrd="0" destOrd="0" presId="urn:microsoft.com/office/officeart/2005/8/layout/hList7"/>
    <dgm:cxn modelId="{D8B23E02-A31D-43B1-AFF6-CBD75DDD4EE1}" type="presParOf" srcId="{16BC5287-4063-4A7D-BD83-64C86727D22A}" destId="{5E9867D7-649E-4788-A66E-7BE7F45AAB80}" srcOrd="0" destOrd="0" presId="urn:microsoft.com/office/officeart/2005/8/layout/hList7"/>
    <dgm:cxn modelId="{20862D15-819B-404B-B711-92696AAF86B7}" type="presParOf" srcId="{16BC5287-4063-4A7D-BD83-64C86727D22A}" destId="{734CB4BF-A739-4906-A917-F5B0EE00868E}" srcOrd="1" destOrd="0" presId="urn:microsoft.com/office/officeart/2005/8/layout/hList7"/>
    <dgm:cxn modelId="{0AE50862-6222-4FD8-A9C9-6E873E082B7D}" type="presParOf" srcId="{734CB4BF-A739-4906-A917-F5B0EE00868E}" destId="{5F063131-C9B7-4373-AD24-01D8CD7A4CD3}" srcOrd="0" destOrd="0" presId="urn:microsoft.com/office/officeart/2005/8/layout/hList7"/>
    <dgm:cxn modelId="{950524AC-DBAF-49C1-9660-4F14AD8DD2AC}" type="presParOf" srcId="{5F063131-C9B7-4373-AD24-01D8CD7A4CD3}" destId="{7AD5EE42-5CB6-4DAF-AEAE-92088C9C5883}" srcOrd="0" destOrd="0" presId="urn:microsoft.com/office/officeart/2005/8/layout/hList7"/>
    <dgm:cxn modelId="{A2ABB9C5-13A4-4FCD-9029-EF5BF835ED0B}" type="presParOf" srcId="{5F063131-C9B7-4373-AD24-01D8CD7A4CD3}" destId="{9839EDC6-532D-4308-85A8-EA50195FBF6B}" srcOrd="1" destOrd="0" presId="urn:microsoft.com/office/officeart/2005/8/layout/hList7"/>
    <dgm:cxn modelId="{4AD82248-7E7F-4EF7-B4A5-A21E0EBB9787}" type="presParOf" srcId="{5F063131-C9B7-4373-AD24-01D8CD7A4CD3}" destId="{19480E4F-8F34-44A8-8595-80435038BC01}" srcOrd="2" destOrd="0" presId="urn:microsoft.com/office/officeart/2005/8/layout/hList7"/>
    <dgm:cxn modelId="{A8CC9B22-820F-46C8-B00D-E708D1F85309}" type="presParOf" srcId="{5F063131-C9B7-4373-AD24-01D8CD7A4CD3}" destId="{12C466C6-7BF0-4221-9512-5381D07664B0}" srcOrd="3" destOrd="0" presId="urn:microsoft.com/office/officeart/2005/8/layout/hList7"/>
    <dgm:cxn modelId="{D124D9F4-ACA9-478E-8795-AE4956C7353E}" type="presParOf" srcId="{734CB4BF-A739-4906-A917-F5B0EE00868E}" destId="{79AEB3DA-537A-45DE-8D9A-BA9ACAD9B127}" srcOrd="1" destOrd="0" presId="urn:microsoft.com/office/officeart/2005/8/layout/hList7"/>
    <dgm:cxn modelId="{08F0297E-8268-4DA7-92EF-089948C153FE}" type="presParOf" srcId="{734CB4BF-A739-4906-A917-F5B0EE00868E}" destId="{7F2C630A-D4ED-4C6C-9F5B-E21CD4F5DBD3}" srcOrd="2" destOrd="0" presId="urn:microsoft.com/office/officeart/2005/8/layout/hList7"/>
    <dgm:cxn modelId="{7229C2BA-899C-403E-9AF4-17B7D7382B6C}" type="presParOf" srcId="{7F2C630A-D4ED-4C6C-9F5B-E21CD4F5DBD3}" destId="{097CB35E-4D1D-456A-98A9-4A1A1B569A59}" srcOrd="0" destOrd="0" presId="urn:microsoft.com/office/officeart/2005/8/layout/hList7"/>
    <dgm:cxn modelId="{7BFF44AA-9B4C-4EAB-AEDE-EF5FD866E4BF}" type="presParOf" srcId="{7F2C630A-D4ED-4C6C-9F5B-E21CD4F5DBD3}" destId="{9D93CFCF-0C53-42E2-9E2B-3ABC88BEE2EF}" srcOrd="1" destOrd="0" presId="urn:microsoft.com/office/officeart/2005/8/layout/hList7"/>
    <dgm:cxn modelId="{079C6737-8064-42A0-893F-2150449FF9EF}" type="presParOf" srcId="{7F2C630A-D4ED-4C6C-9F5B-E21CD4F5DBD3}" destId="{78D9C6D7-5049-4B9B-B40A-05372B22D666}" srcOrd="2" destOrd="0" presId="urn:microsoft.com/office/officeart/2005/8/layout/hList7"/>
    <dgm:cxn modelId="{1D0174A7-FAD0-4A31-A09D-E4AC20580D7B}" type="presParOf" srcId="{7F2C630A-D4ED-4C6C-9F5B-E21CD4F5DBD3}" destId="{B95BA888-A802-416A-9302-4EACACBFEAFE}" srcOrd="3" destOrd="0" presId="urn:microsoft.com/office/officeart/2005/8/layout/hList7"/>
    <dgm:cxn modelId="{74CAD666-C378-4C38-AD76-8C45582FA8AC}" type="presParOf" srcId="{734CB4BF-A739-4906-A917-F5B0EE00868E}" destId="{04427EE9-C451-4C53-A4EF-F9BD555347FC}" srcOrd="3" destOrd="0" presId="urn:microsoft.com/office/officeart/2005/8/layout/hList7"/>
    <dgm:cxn modelId="{B8F524DF-B61E-48E2-8AEC-0BF9262CBBAA}" type="presParOf" srcId="{734CB4BF-A739-4906-A917-F5B0EE00868E}" destId="{334304D8-EF0C-473E-85B4-42D712F7061A}" srcOrd="4" destOrd="0" presId="urn:microsoft.com/office/officeart/2005/8/layout/hList7"/>
    <dgm:cxn modelId="{B5DDB0F0-3B4A-4984-99F5-8F57197762AA}" type="presParOf" srcId="{334304D8-EF0C-473E-85B4-42D712F7061A}" destId="{D14AEF2E-0E21-4C8D-A27B-F95CCC2EF78E}" srcOrd="0" destOrd="0" presId="urn:microsoft.com/office/officeart/2005/8/layout/hList7"/>
    <dgm:cxn modelId="{23DEA43F-A555-4A4C-91A6-8073F107AB90}" type="presParOf" srcId="{334304D8-EF0C-473E-85B4-42D712F7061A}" destId="{B2416D54-6A51-4761-A3EF-EACB4A756C7E}" srcOrd="1" destOrd="0" presId="urn:microsoft.com/office/officeart/2005/8/layout/hList7"/>
    <dgm:cxn modelId="{23CE4813-642F-4269-8290-523B93CB73AA}" type="presParOf" srcId="{334304D8-EF0C-473E-85B4-42D712F7061A}" destId="{5080CC2D-4AD0-467C-942D-171AE8291F8C}" srcOrd="2" destOrd="0" presId="urn:microsoft.com/office/officeart/2005/8/layout/hList7"/>
    <dgm:cxn modelId="{EFDA5E42-2DDE-4664-9929-F252C40DA1EC}" type="presParOf" srcId="{334304D8-EF0C-473E-85B4-42D712F7061A}" destId="{6221CBE3-2FB6-4EA5-8F30-D3DCC07EC55E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87459BAD-E67B-4C46-A572-E7B88B03063F}" type="doc">
      <dgm:prSet loTypeId="urn:microsoft.com/office/officeart/2005/8/layout/hList7" loCatId="list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91B85B1C-BDCA-429B-88B0-974F0C9DA199}">
      <dgm:prSet custT="1"/>
      <dgm:spPr/>
      <dgm:t>
        <a:bodyPr/>
        <a:lstStyle/>
        <a:p>
          <a:pPr algn="ctr" rtl="0">
            <a:spcBef>
              <a:spcPts val="600"/>
            </a:spcBef>
            <a:spcAft>
              <a:spcPct val="350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4.1. 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 (в % от общего числа опрошенных получателей услуг).</a:t>
          </a: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ED0F27-1E2A-47C5-B620-866A3D8E4B88}" type="parTrans" cxnId="{EEAFC7FA-12C6-417E-A42A-3444584E988B}">
      <dgm:prSet/>
      <dgm:spPr/>
      <dgm:t>
        <a:bodyPr/>
        <a:lstStyle/>
        <a:p>
          <a:endParaRPr lang="ru-RU" sz="100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D7CBD6-7C00-4AC8-AAB5-E5B49519A1A1}" type="sibTrans" cxnId="{EEAFC7FA-12C6-417E-A42A-3444584E988B}">
      <dgm:prSet/>
      <dgm:spPr/>
      <dgm:t>
        <a:bodyPr/>
        <a:lstStyle/>
        <a:p>
          <a:endParaRPr lang="ru-RU" sz="100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A39B6F4-AA10-4AC8-8947-1EC8343D43CE}">
      <dgm:prSet custT="1"/>
      <dgm:spPr/>
      <dgm:t>
        <a:bodyPr/>
        <a:lstStyle/>
        <a:p>
          <a:pPr marL="36000"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ts val="3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4.2.  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организацию (в % от общего числа опрошенных получателей услуг).</a:t>
          </a: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D04BC9-976D-4005-8972-0A51C57E1C47}" type="parTrans" cxnId="{EDC41D7F-D9B0-43E0-A542-F36A82849714}">
      <dgm:prSet/>
      <dgm:spPr/>
      <dgm:t>
        <a:bodyPr/>
        <a:lstStyle/>
        <a:p>
          <a:endParaRPr lang="ru-RU" sz="100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0A30282-5CAA-4340-9916-69D5D3BCAC66}" type="sibTrans" cxnId="{EDC41D7F-D9B0-43E0-A542-F36A82849714}">
      <dgm:prSet/>
      <dgm:spPr/>
      <dgm:t>
        <a:bodyPr/>
        <a:lstStyle/>
        <a:p>
          <a:endParaRPr lang="ru-RU" sz="100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60FE01-E61D-419A-86E6-3B48F2274978}">
      <dgm:prSet custT="1"/>
      <dgm:spPr/>
      <dgm:t>
        <a:bodyPr/>
        <a:lstStyle/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 (в % от общего числа опрошенных получателей услуг).</a:t>
          </a: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49AE82-DF43-43AB-9650-13A6B5160DCB}" type="parTrans" cxnId="{B0854024-515B-486F-B629-25199D0E40E7}">
      <dgm:prSet/>
      <dgm:spPr/>
      <dgm:t>
        <a:bodyPr/>
        <a:lstStyle/>
        <a:p>
          <a:endParaRPr lang="ru-RU" sz="100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7F5D109-C169-4295-898E-770FEF4567CC}" type="sibTrans" cxnId="{B0854024-515B-486F-B629-25199D0E40E7}">
      <dgm:prSet/>
      <dgm:spPr/>
      <dgm:t>
        <a:bodyPr/>
        <a:lstStyle/>
        <a:p>
          <a:endParaRPr lang="ru-RU" sz="100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C5287-4063-4A7D-BD83-64C86727D22A}" type="pres">
      <dgm:prSet presAssocID="{87459BAD-E67B-4C46-A572-E7B88B03063F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E9867D7-649E-4788-A66E-7BE7F45AAB80}" type="pres">
      <dgm:prSet presAssocID="{87459BAD-E67B-4C46-A572-E7B88B03063F}" presName="fgShape" presStyleLbl="fgShp" presStyleIdx="0" presStyleCnt="1" custScaleX="80756" custScaleY="82647" custLinFactNeighborX="5239" custLinFactNeighborY="15068"/>
      <dgm:spPr>
        <a:solidFill>
          <a:schemeClr val="accent2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734CB4BF-A739-4906-A917-F5B0EE00868E}" type="pres">
      <dgm:prSet presAssocID="{87459BAD-E67B-4C46-A572-E7B88B03063F}" presName="linComp" presStyleCnt="0"/>
      <dgm:spPr/>
    </dgm:pt>
    <dgm:pt modelId="{5F063131-C9B7-4373-AD24-01D8CD7A4CD3}" type="pres">
      <dgm:prSet presAssocID="{91B85B1C-BDCA-429B-88B0-974F0C9DA199}" presName="compNode" presStyleCnt="0"/>
      <dgm:spPr/>
    </dgm:pt>
    <dgm:pt modelId="{7AD5EE42-5CB6-4DAF-AEAE-92088C9C5883}" type="pres">
      <dgm:prSet presAssocID="{91B85B1C-BDCA-429B-88B0-974F0C9DA199}" presName="bkgdShape" presStyleLbl="node1" presStyleIdx="0" presStyleCnt="3" custScaleX="423140" custLinFactNeighborX="-16503"/>
      <dgm:spPr/>
      <dgm:t>
        <a:bodyPr/>
        <a:lstStyle/>
        <a:p>
          <a:endParaRPr lang="ru-RU"/>
        </a:p>
      </dgm:t>
    </dgm:pt>
    <dgm:pt modelId="{9839EDC6-532D-4308-85A8-EA50195FBF6B}" type="pres">
      <dgm:prSet presAssocID="{91B85B1C-BDCA-429B-88B0-974F0C9DA199}" presName="nodeTx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480E4F-8F34-44A8-8595-80435038BC01}" type="pres">
      <dgm:prSet presAssocID="{91B85B1C-BDCA-429B-88B0-974F0C9DA199}" presName="invisiNode" presStyleLbl="node1" presStyleIdx="0" presStyleCnt="3"/>
      <dgm:spPr/>
    </dgm:pt>
    <dgm:pt modelId="{12C466C6-7BF0-4221-9512-5381D07664B0}" type="pres">
      <dgm:prSet presAssocID="{91B85B1C-BDCA-429B-88B0-974F0C9DA199}" presName="imagNode" presStyleLbl="fgImgPlace1" presStyleIdx="0" presStyleCnt="3" custFlipVert="1" custFlipHor="1" custScaleX="31063" custScaleY="6988" custLinFactY="100000" custLinFactNeighborX="65298" custLinFactNeighborY="102867"/>
      <dgm:spPr/>
    </dgm:pt>
    <dgm:pt modelId="{79AEB3DA-537A-45DE-8D9A-BA9ACAD9B127}" type="pres">
      <dgm:prSet presAssocID="{67D7CBD6-7C00-4AC8-AAB5-E5B49519A1A1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C630A-D4ED-4C6C-9F5B-E21CD4F5DBD3}" type="pres">
      <dgm:prSet presAssocID="{8A39B6F4-AA10-4AC8-8947-1EC8343D43CE}" presName="compNode" presStyleCnt="0"/>
      <dgm:spPr/>
    </dgm:pt>
    <dgm:pt modelId="{097CB35E-4D1D-456A-98A9-4A1A1B569A59}" type="pres">
      <dgm:prSet presAssocID="{8A39B6F4-AA10-4AC8-8947-1EC8343D43CE}" presName="bkgdShape" presStyleLbl="node1" presStyleIdx="1" presStyleCnt="3" custScaleX="377479" custLinFactNeighborX="-4365"/>
      <dgm:spPr/>
      <dgm:t>
        <a:bodyPr/>
        <a:lstStyle/>
        <a:p>
          <a:endParaRPr lang="ru-RU"/>
        </a:p>
      </dgm:t>
    </dgm:pt>
    <dgm:pt modelId="{9D93CFCF-0C53-42E2-9E2B-3ABC88BEE2EF}" type="pres">
      <dgm:prSet presAssocID="{8A39B6F4-AA10-4AC8-8947-1EC8343D43CE}" presName="nodeT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9C6D7-5049-4B9B-B40A-05372B22D666}" type="pres">
      <dgm:prSet presAssocID="{8A39B6F4-AA10-4AC8-8947-1EC8343D43CE}" presName="invisiNode" presStyleLbl="node1" presStyleIdx="1" presStyleCnt="3"/>
      <dgm:spPr/>
    </dgm:pt>
    <dgm:pt modelId="{B95BA888-A802-416A-9302-4EACACBFEAFE}" type="pres">
      <dgm:prSet presAssocID="{8A39B6F4-AA10-4AC8-8947-1EC8343D43CE}" presName="imagNode" presStyleLbl="fgImgPlace1" presStyleIdx="1" presStyleCnt="3" custFlipVert="1" custScaleX="28672" custScaleY="2612" custLinFactY="100000" custLinFactNeighborX="-9428" custLinFactNeighborY="100679"/>
      <dgm:spPr/>
    </dgm:pt>
    <dgm:pt modelId="{04427EE9-C451-4C53-A4EF-F9BD555347FC}" type="pres">
      <dgm:prSet presAssocID="{50A30282-5CAA-4340-9916-69D5D3BCAC66}" presName="sibTrans" presStyleLbl="sibTrans2D1" presStyleIdx="0" presStyleCnt="0"/>
      <dgm:spPr/>
      <dgm:t>
        <a:bodyPr/>
        <a:lstStyle/>
        <a:p>
          <a:endParaRPr lang="ru-RU"/>
        </a:p>
      </dgm:t>
    </dgm:pt>
    <dgm:pt modelId="{334304D8-EF0C-473E-85B4-42D712F7061A}" type="pres">
      <dgm:prSet presAssocID="{0560FE01-E61D-419A-86E6-3B48F2274978}" presName="compNode" presStyleCnt="0"/>
      <dgm:spPr/>
    </dgm:pt>
    <dgm:pt modelId="{D14AEF2E-0E21-4C8D-A27B-F95CCC2EF78E}" type="pres">
      <dgm:prSet presAssocID="{0560FE01-E61D-419A-86E6-3B48F2274978}" presName="bkgdShape" presStyleLbl="node1" presStyleIdx="2" presStyleCnt="3" custScaleX="325761" custLinFactNeighborX="-8063"/>
      <dgm:spPr/>
      <dgm:t>
        <a:bodyPr/>
        <a:lstStyle/>
        <a:p>
          <a:endParaRPr lang="ru-RU"/>
        </a:p>
      </dgm:t>
    </dgm:pt>
    <dgm:pt modelId="{B2416D54-6A51-4761-A3EF-EACB4A756C7E}" type="pres">
      <dgm:prSet presAssocID="{0560FE01-E61D-419A-86E6-3B48F2274978}" presName="nodeT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80CC2D-4AD0-467C-942D-171AE8291F8C}" type="pres">
      <dgm:prSet presAssocID="{0560FE01-E61D-419A-86E6-3B48F2274978}" presName="invisiNode" presStyleLbl="node1" presStyleIdx="2" presStyleCnt="3"/>
      <dgm:spPr/>
    </dgm:pt>
    <dgm:pt modelId="{6221CBE3-2FB6-4EA5-8F30-D3DCC07EC55E}" type="pres">
      <dgm:prSet presAssocID="{0560FE01-E61D-419A-86E6-3B48F2274978}" presName="imagNode" presStyleLbl="fgImgPlace1" presStyleIdx="2" presStyleCnt="3" custScaleX="28671" custScaleY="2612" custLinFactY="100000" custLinFactNeighborX="-42562" custLinFactNeighborY="104792"/>
      <dgm:spPr/>
    </dgm:pt>
  </dgm:ptLst>
  <dgm:cxnLst>
    <dgm:cxn modelId="{06678AAA-202A-42C0-94E0-CC83C16F6341}" type="presOf" srcId="{0560FE01-E61D-419A-86E6-3B48F2274978}" destId="{D14AEF2E-0E21-4C8D-A27B-F95CCC2EF78E}" srcOrd="0" destOrd="0" presId="urn:microsoft.com/office/officeart/2005/8/layout/hList7"/>
    <dgm:cxn modelId="{AA2381E9-0615-4D17-8F37-C75CA378B54A}" type="presOf" srcId="{91B85B1C-BDCA-429B-88B0-974F0C9DA199}" destId="{7AD5EE42-5CB6-4DAF-AEAE-92088C9C5883}" srcOrd="0" destOrd="0" presId="urn:microsoft.com/office/officeart/2005/8/layout/hList7"/>
    <dgm:cxn modelId="{E1FA0628-CDFA-4B1C-9968-DDEF71971388}" type="presOf" srcId="{87459BAD-E67B-4C46-A572-E7B88B03063F}" destId="{16BC5287-4063-4A7D-BD83-64C86727D22A}" srcOrd="0" destOrd="0" presId="urn:microsoft.com/office/officeart/2005/8/layout/hList7"/>
    <dgm:cxn modelId="{8C2F84D7-79EF-421C-8C7C-EE985DDB6C21}" type="presOf" srcId="{0560FE01-E61D-419A-86E6-3B48F2274978}" destId="{B2416D54-6A51-4761-A3EF-EACB4A756C7E}" srcOrd="1" destOrd="0" presId="urn:microsoft.com/office/officeart/2005/8/layout/hList7"/>
    <dgm:cxn modelId="{0AE54838-9895-4D3A-BF17-91F1BCE04C35}" type="presOf" srcId="{67D7CBD6-7C00-4AC8-AAB5-E5B49519A1A1}" destId="{79AEB3DA-537A-45DE-8D9A-BA9ACAD9B127}" srcOrd="0" destOrd="0" presId="urn:microsoft.com/office/officeart/2005/8/layout/hList7"/>
    <dgm:cxn modelId="{DED2028F-56C4-4D32-AD82-24A6452855B8}" type="presOf" srcId="{91B85B1C-BDCA-429B-88B0-974F0C9DA199}" destId="{9839EDC6-532D-4308-85A8-EA50195FBF6B}" srcOrd="1" destOrd="0" presId="urn:microsoft.com/office/officeart/2005/8/layout/hList7"/>
    <dgm:cxn modelId="{B0854024-515B-486F-B629-25199D0E40E7}" srcId="{87459BAD-E67B-4C46-A572-E7B88B03063F}" destId="{0560FE01-E61D-419A-86E6-3B48F2274978}" srcOrd="2" destOrd="0" parTransId="{C249AE82-DF43-43AB-9650-13A6B5160DCB}" sibTransId="{07F5D109-C169-4295-898E-770FEF4567CC}"/>
    <dgm:cxn modelId="{EEAFC7FA-12C6-417E-A42A-3444584E988B}" srcId="{87459BAD-E67B-4C46-A572-E7B88B03063F}" destId="{91B85B1C-BDCA-429B-88B0-974F0C9DA199}" srcOrd="0" destOrd="0" parTransId="{E4ED0F27-1E2A-47C5-B620-866A3D8E4B88}" sibTransId="{67D7CBD6-7C00-4AC8-AAB5-E5B49519A1A1}"/>
    <dgm:cxn modelId="{73188B62-23A0-461A-842F-22ACD6270D8B}" type="presOf" srcId="{8A39B6F4-AA10-4AC8-8947-1EC8343D43CE}" destId="{097CB35E-4D1D-456A-98A9-4A1A1B569A59}" srcOrd="0" destOrd="0" presId="urn:microsoft.com/office/officeart/2005/8/layout/hList7"/>
    <dgm:cxn modelId="{BFD99120-2357-4AFA-AB50-EE8E2E2412A5}" type="presOf" srcId="{8A39B6F4-AA10-4AC8-8947-1EC8343D43CE}" destId="{9D93CFCF-0C53-42E2-9E2B-3ABC88BEE2EF}" srcOrd="1" destOrd="0" presId="urn:microsoft.com/office/officeart/2005/8/layout/hList7"/>
    <dgm:cxn modelId="{EDC41D7F-D9B0-43E0-A542-F36A82849714}" srcId="{87459BAD-E67B-4C46-A572-E7B88B03063F}" destId="{8A39B6F4-AA10-4AC8-8947-1EC8343D43CE}" srcOrd="1" destOrd="0" parTransId="{F9D04BC9-976D-4005-8972-0A51C57E1C47}" sibTransId="{50A30282-5CAA-4340-9916-69D5D3BCAC66}"/>
    <dgm:cxn modelId="{5BAFE17E-C59C-4FFF-BDD8-D9B11611BF3F}" type="presOf" srcId="{50A30282-5CAA-4340-9916-69D5D3BCAC66}" destId="{04427EE9-C451-4C53-A4EF-F9BD555347FC}" srcOrd="0" destOrd="0" presId="urn:microsoft.com/office/officeart/2005/8/layout/hList7"/>
    <dgm:cxn modelId="{996ED49F-FCE6-4049-9D43-A4E39245F33F}" type="presParOf" srcId="{16BC5287-4063-4A7D-BD83-64C86727D22A}" destId="{5E9867D7-649E-4788-A66E-7BE7F45AAB80}" srcOrd="0" destOrd="0" presId="urn:microsoft.com/office/officeart/2005/8/layout/hList7"/>
    <dgm:cxn modelId="{AA677394-578A-4D91-BA87-9F1601FC9142}" type="presParOf" srcId="{16BC5287-4063-4A7D-BD83-64C86727D22A}" destId="{734CB4BF-A739-4906-A917-F5B0EE00868E}" srcOrd="1" destOrd="0" presId="urn:microsoft.com/office/officeart/2005/8/layout/hList7"/>
    <dgm:cxn modelId="{8DB8E007-F709-469A-8730-1D275FC3E20C}" type="presParOf" srcId="{734CB4BF-A739-4906-A917-F5B0EE00868E}" destId="{5F063131-C9B7-4373-AD24-01D8CD7A4CD3}" srcOrd="0" destOrd="0" presId="urn:microsoft.com/office/officeart/2005/8/layout/hList7"/>
    <dgm:cxn modelId="{8B874E4C-D08E-4794-A94F-9260D2FEBF5C}" type="presParOf" srcId="{5F063131-C9B7-4373-AD24-01D8CD7A4CD3}" destId="{7AD5EE42-5CB6-4DAF-AEAE-92088C9C5883}" srcOrd="0" destOrd="0" presId="urn:microsoft.com/office/officeart/2005/8/layout/hList7"/>
    <dgm:cxn modelId="{B679AEE8-6069-4AF3-9D97-114C0303F84B}" type="presParOf" srcId="{5F063131-C9B7-4373-AD24-01D8CD7A4CD3}" destId="{9839EDC6-532D-4308-85A8-EA50195FBF6B}" srcOrd="1" destOrd="0" presId="urn:microsoft.com/office/officeart/2005/8/layout/hList7"/>
    <dgm:cxn modelId="{8858538D-0FB6-487F-A9DF-F5E8D2ECC7FE}" type="presParOf" srcId="{5F063131-C9B7-4373-AD24-01D8CD7A4CD3}" destId="{19480E4F-8F34-44A8-8595-80435038BC01}" srcOrd="2" destOrd="0" presId="urn:microsoft.com/office/officeart/2005/8/layout/hList7"/>
    <dgm:cxn modelId="{CE38383E-C88E-4026-8A7C-D902F784BD68}" type="presParOf" srcId="{5F063131-C9B7-4373-AD24-01D8CD7A4CD3}" destId="{12C466C6-7BF0-4221-9512-5381D07664B0}" srcOrd="3" destOrd="0" presId="urn:microsoft.com/office/officeart/2005/8/layout/hList7"/>
    <dgm:cxn modelId="{6B127716-6427-4B94-A674-82C2264E9E73}" type="presParOf" srcId="{734CB4BF-A739-4906-A917-F5B0EE00868E}" destId="{79AEB3DA-537A-45DE-8D9A-BA9ACAD9B127}" srcOrd="1" destOrd="0" presId="urn:microsoft.com/office/officeart/2005/8/layout/hList7"/>
    <dgm:cxn modelId="{35592FC0-6BE4-4A50-85BF-4D8C1CAB3EEB}" type="presParOf" srcId="{734CB4BF-A739-4906-A917-F5B0EE00868E}" destId="{7F2C630A-D4ED-4C6C-9F5B-E21CD4F5DBD3}" srcOrd="2" destOrd="0" presId="urn:microsoft.com/office/officeart/2005/8/layout/hList7"/>
    <dgm:cxn modelId="{2F8E1E5D-750D-4913-AAFA-FE19C3B32B41}" type="presParOf" srcId="{7F2C630A-D4ED-4C6C-9F5B-E21CD4F5DBD3}" destId="{097CB35E-4D1D-456A-98A9-4A1A1B569A59}" srcOrd="0" destOrd="0" presId="urn:microsoft.com/office/officeart/2005/8/layout/hList7"/>
    <dgm:cxn modelId="{10E5F2F3-8A72-44DB-BD56-407DB92A472F}" type="presParOf" srcId="{7F2C630A-D4ED-4C6C-9F5B-E21CD4F5DBD3}" destId="{9D93CFCF-0C53-42E2-9E2B-3ABC88BEE2EF}" srcOrd="1" destOrd="0" presId="urn:microsoft.com/office/officeart/2005/8/layout/hList7"/>
    <dgm:cxn modelId="{E1B2F98C-39D9-4E58-AEF2-5D5967FC3FDE}" type="presParOf" srcId="{7F2C630A-D4ED-4C6C-9F5B-E21CD4F5DBD3}" destId="{78D9C6D7-5049-4B9B-B40A-05372B22D666}" srcOrd="2" destOrd="0" presId="urn:microsoft.com/office/officeart/2005/8/layout/hList7"/>
    <dgm:cxn modelId="{B32EE1C2-4D79-4C54-9F11-EB230F2FFBB3}" type="presParOf" srcId="{7F2C630A-D4ED-4C6C-9F5B-E21CD4F5DBD3}" destId="{B95BA888-A802-416A-9302-4EACACBFEAFE}" srcOrd="3" destOrd="0" presId="urn:microsoft.com/office/officeart/2005/8/layout/hList7"/>
    <dgm:cxn modelId="{71261377-C233-4D1D-8F62-FEDD64F41985}" type="presParOf" srcId="{734CB4BF-A739-4906-A917-F5B0EE00868E}" destId="{04427EE9-C451-4C53-A4EF-F9BD555347FC}" srcOrd="3" destOrd="0" presId="urn:microsoft.com/office/officeart/2005/8/layout/hList7"/>
    <dgm:cxn modelId="{637F3725-329A-4829-BC18-2C8B49B310C5}" type="presParOf" srcId="{734CB4BF-A739-4906-A917-F5B0EE00868E}" destId="{334304D8-EF0C-473E-85B4-42D712F7061A}" srcOrd="4" destOrd="0" presId="urn:microsoft.com/office/officeart/2005/8/layout/hList7"/>
    <dgm:cxn modelId="{BB2D8B2A-D579-43D0-84EF-3AC6C60387D6}" type="presParOf" srcId="{334304D8-EF0C-473E-85B4-42D712F7061A}" destId="{D14AEF2E-0E21-4C8D-A27B-F95CCC2EF78E}" srcOrd="0" destOrd="0" presId="urn:microsoft.com/office/officeart/2005/8/layout/hList7"/>
    <dgm:cxn modelId="{C922055C-1A00-439E-BD12-65C5751A5A9B}" type="presParOf" srcId="{334304D8-EF0C-473E-85B4-42D712F7061A}" destId="{B2416D54-6A51-4761-A3EF-EACB4A756C7E}" srcOrd="1" destOrd="0" presId="urn:microsoft.com/office/officeart/2005/8/layout/hList7"/>
    <dgm:cxn modelId="{72B4D7AD-2E46-4EB4-8B3A-F1429F499812}" type="presParOf" srcId="{334304D8-EF0C-473E-85B4-42D712F7061A}" destId="{5080CC2D-4AD0-467C-942D-171AE8291F8C}" srcOrd="2" destOrd="0" presId="urn:microsoft.com/office/officeart/2005/8/layout/hList7"/>
    <dgm:cxn modelId="{EAB4CB13-7456-4D98-A24E-B14DA5C58A6C}" type="presParOf" srcId="{334304D8-EF0C-473E-85B4-42D712F7061A}" destId="{6221CBE3-2FB6-4EA5-8F30-D3DCC07EC55E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35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87459BAD-E67B-4C46-A572-E7B88B03063F}" type="doc">
      <dgm:prSet loTypeId="urn:microsoft.com/office/officeart/2005/8/layout/hList7" loCatId="list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91B85B1C-BDCA-429B-88B0-974F0C9DA199}">
      <dgm:prSet custT="1"/>
      <dgm:spPr/>
      <dgm:t>
        <a:bodyPr/>
        <a:lstStyle/>
        <a:p>
          <a:pPr algn="ctr" rtl="0">
            <a:spcBef>
              <a:spcPts val="600"/>
            </a:spcBef>
            <a:spcAft>
              <a:spcPct val="350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5.1. Доля получателей услуг, которые готовы рекомендовать образовательную организацию родственникам и знакомым (в % от общего числа опрошенных получателей услуг)</a:t>
          </a: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Bef>
              <a:spcPct val="0"/>
            </a:spcBef>
            <a:spcAft>
              <a:spcPct val="35000"/>
            </a:spcAft>
          </a:pPr>
          <a:endParaRPr lang="ru-RU" sz="1000" b="1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ED0F27-1E2A-47C5-B620-866A3D8E4B88}" type="parTrans" cxnId="{EEAFC7FA-12C6-417E-A42A-3444584E988B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D7CBD6-7C00-4AC8-AAB5-E5B49519A1A1}" type="sibTrans" cxnId="{EEAFC7FA-12C6-417E-A42A-3444584E988B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A39B6F4-AA10-4AC8-8947-1EC8343D43CE}">
      <dgm:prSet custT="1"/>
      <dgm:spPr/>
      <dgm:t>
        <a:bodyPr/>
        <a:lstStyle/>
        <a:p>
          <a:pPr marL="36000"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ts val="300"/>
            </a:spcAft>
          </a:pPr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5.2.  Доля получателей услуг, удовлетворенных организационными условиями предоставления услуг (в % от общего числа опрошенных получателей услуг)</a:t>
          </a:r>
        </a:p>
        <a:p>
          <a:pPr marL="36000" algn="ctr" rtl="0"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algn="ctr" rtl="0">
            <a:spcAft>
              <a:spcPts val="3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>
            <a:spcAft>
              <a:spcPct val="35000"/>
            </a:spcAft>
          </a:pPr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D04BC9-976D-4005-8972-0A51C57E1C47}" type="parTrans" cxnId="{EDC41D7F-D9B0-43E0-A542-F36A82849714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0A30282-5CAA-4340-9916-69D5D3BCAC66}" type="sibTrans" cxnId="{EDC41D7F-D9B0-43E0-A542-F36A82849714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60FE01-E61D-419A-86E6-3B48F2274978}">
      <dgm:prSet custT="1"/>
      <dgm:spPr/>
      <dgm:t>
        <a:bodyPr/>
        <a:lstStyle/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r>
            <a:rPr lang="ru-RU" sz="1000" b="1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5.3. Доля получателей услуг, удовлетворенных в целом условиями оказания услуг в образовательной организации (в % от общего числа опрошенных получателей услуг)</a:t>
          </a: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 rtl="0"/>
          <a:endParaRPr lang="ru-RU" sz="1000" b="1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49AE82-DF43-43AB-9650-13A6B5160DCB}" type="parTrans" cxnId="{B0854024-515B-486F-B629-25199D0E40E7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7F5D109-C169-4295-898E-770FEF4567CC}" type="sibTrans" cxnId="{B0854024-515B-486F-B629-25199D0E40E7}">
      <dgm:prSet/>
      <dgm:spPr/>
      <dgm:t>
        <a:bodyPr/>
        <a:lstStyle/>
        <a:p>
          <a:endParaRPr lang="ru-RU" sz="100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C5287-4063-4A7D-BD83-64C86727D22A}" type="pres">
      <dgm:prSet presAssocID="{87459BAD-E67B-4C46-A572-E7B88B03063F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E9867D7-649E-4788-A66E-7BE7F45AAB80}" type="pres">
      <dgm:prSet presAssocID="{87459BAD-E67B-4C46-A572-E7B88B03063F}" presName="fgShape" presStyleLbl="fgShp" presStyleIdx="0" presStyleCnt="1" custScaleX="80756" custScaleY="82647" custLinFactNeighborX="5239" custLinFactNeighborY="15068"/>
      <dgm:spPr>
        <a:solidFill>
          <a:schemeClr val="accent2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734CB4BF-A739-4906-A917-F5B0EE00868E}" type="pres">
      <dgm:prSet presAssocID="{87459BAD-E67B-4C46-A572-E7B88B03063F}" presName="linComp" presStyleCnt="0"/>
      <dgm:spPr/>
    </dgm:pt>
    <dgm:pt modelId="{5F063131-C9B7-4373-AD24-01D8CD7A4CD3}" type="pres">
      <dgm:prSet presAssocID="{91B85B1C-BDCA-429B-88B0-974F0C9DA199}" presName="compNode" presStyleCnt="0"/>
      <dgm:spPr/>
    </dgm:pt>
    <dgm:pt modelId="{7AD5EE42-5CB6-4DAF-AEAE-92088C9C5883}" type="pres">
      <dgm:prSet presAssocID="{91B85B1C-BDCA-429B-88B0-974F0C9DA199}" presName="bkgdShape" presStyleLbl="node1" presStyleIdx="0" presStyleCnt="3" custScaleX="423140" custLinFactNeighborX="-16503"/>
      <dgm:spPr/>
      <dgm:t>
        <a:bodyPr/>
        <a:lstStyle/>
        <a:p>
          <a:endParaRPr lang="ru-RU"/>
        </a:p>
      </dgm:t>
    </dgm:pt>
    <dgm:pt modelId="{9839EDC6-532D-4308-85A8-EA50195FBF6B}" type="pres">
      <dgm:prSet presAssocID="{91B85B1C-BDCA-429B-88B0-974F0C9DA199}" presName="nodeTx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480E4F-8F34-44A8-8595-80435038BC01}" type="pres">
      <dgm:prSet presAssocID="{91B85B1C-BDCA-429B-88B0-974F0C9DA199}" presName="invisiNode" presStyleLbl="node1" presStyleIdx="0" presStyleCnt="3"/>
      <dgm:spPr/>
    </dgm:pt>
    <dgm:pt modelId="{12C466C6-7BF0-4221-9512-5381D07664B0}" type="pres">
      <dgm:prSet presAssocID="{91B85B1C-BDCA-429B-88B0-974F0C9DA199}" presName="imagNode" presStyleLbl="fgImgPlace1" presStyleIdx="0" presStyleCnt="3" custFlipVert="1" custFlipHor="1" custScaleX="31063" custScaleY="6988" custLinFactY="100000" custLinFactNeighborX="65298" custLinFactNeighborY="102867"/>
      <dgm:spPr/>
    </dgm:pt>
    <dgm:pt modelId="{79AEB3DA-537A-45DE-8D9A-BA9ACAD9B127}" type="pres">
      <dgm:prSet presAssocID="{67D7CBD6-7C00-4AC8-AAB5-E5B49519A1A1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C630A-D4ED-4C6C-9F5B-E21CD4F5DBD3}" type="pres">
      <dgm:prSet presAssocID="{8A39B6F4-AA10-4AC8-8947-1EC8343D43CE}" presName="compNode" presStyleCnt="0"/>
      <dgm:spPr/>
    </dgm:pt>
    <dgm:pt modelId="{097CB35E-4D1D-456A-98A9-4A1A1B569A59}" type="pres">
      <dgm:prSet presAssocID="{8A39B6F4-AA10-4AC8-8947-1EC8343D43CE}" presName="bkgdShape" presStyleLbl="node1" presStyleIdx="1" presStyleCnt="3" custScaleX="368910" custLinFactNeighborX="-4365"/>
      <dgm:spPr/>
      <dgm:t>
        <a:bodyPr/>
        <a:lstStyle/>
        <a:p>
          <a:endParaRPr lang="ru-RU"/>
        </a:p>
      </dgm:t>
    </dgm:pt>
    <dgm:pt modelId="{9D93CFCF-0C53-42E2-9E2B-3ABC88BEE2EF}" type="pres">
      <dgm:prSet presAssocID="{8A39B6F4-AA10-4AC8-8947-1EC8343D43CE}" presName="nodeT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9C6D7-5049-4B9B-B40A-05372B22D666}" type="pres">
      <dgm:prSet presAssocID="{8A39B6F4-AA10-4AC8-8947-1EC8343D43CE}" presName="invisiNode" presStyleLbl="node1" presStyleIdx="1" presStyleCnt="3"/>
      <dgm:spPr/>
    </dgm:pt>
    <dgm:pt modelId="{B95BA888-A802-416A-9302-4EACACBFEAFE}" type="pres">
      <dgm:prSet presAssocID="{8A39B6F4-AA10-4AC8-8947-1EC8343D43CE}" presName="imagNode" presStyleLbl="fgImgPlace1" presStyleIdx="1" presStyleCnt="3" custFlipVert="1" custScaleX="28672" custScaleY="2612" custLinFactY="100000" custLinFactNeighborX="-9428" custLinFactNeighborY="100679"/>
      <dgm:spPr/>
    </dgm:pt>
    <dgm:pt modelId="{04427EE9-C451-4C53-A4EF-F9BD555347FC}" type="pres">
      <dgm:prSet presAssocID="{50A30282-5CAA-4340-9916-69D5D3BCAC66}" presName="sibTrans" presStyleLbl="sibTrans2D1" presStyleIdx="0" presStyleCnt="0"/>
      <dgm:spPr/>
      <dgm:t>
        <a:bodyPr/>
        <a:lstStyle/>
        <a:p>
          <a:endParaRPr lang="ru-RU"/>
        </a:p>
      </dgm:t>
    </dgm:pt>
    <dgm:pt modelId="{334304D8-EF0C-473E-85B4-42D712F7061A}" type="pres">
      <dgm:prSet presAssocID="{0560FE01-E61D-419A-86E6-3B48F2274978}" presName="compNode" presStyleCnt="0"/>
      <dgm:spPr/>
    </dgm:pt>
    <dgm:pt modelId="{D14AEF2E-0E21-4C8D-A27B-F95CCC2EF78E}" type="pres">
      <dgm:prSet presAssocID="{0560FE01-E61D-419A-86E6-3B48F2274978}" presName="bkgdShape" presStyleLbl="node1" presStyleIdx="2" presStyleCnt="3" custScaleX="311528" custLinFactNeighborX="-8063"/>
      <dgm:spPr/>
      <dgm:t>
        <a:bodyPr/>
        <a:lstStyle/>
        <a:p>
          <a:endParaRPr lang="ru-RU"/>
        </a:p>
      </dgm:t>
    </dgm:pt>
    <dgm:pt modelId="{B2416D54-6A51-4761-A3EF-EACB4A756C7E}" type="pres">
      <dgm:prSet presAssocID="{0560FE01-E61D-419A-86E6-3B48F2274978}" presName="nodeT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80CC2D-4AD0-467C-942D-171AE8291F8C}" type="pres">
      <dgm:prSet presAssocID="{0560FE01-E61D-419A-86E6-3B48F2274978}" presName="invisiNode" presStyleLbl="node1" presStyleIdx="2" presStyleCnt="3"/>
      <dgm:spPr/>
    </dgm:pt>
    <dgm:pt modelId="{6221CBE3-2FB6-4EA5-8F30-D3DCC07EC55E}" type="pres">
      <dgm:prSet presAssocID="{0560FE01-E61D-419A-86E6-3B48F2274978}" presName="imagNode" presStyleLbl="fgImgPlace1" presStyleIdx="2" presStyleCnt="3" custScaleX="28671" custScaleY="2612" custLinFactY="100000" custLinFactNeighborX="-42562" custLinFactNeighborY="104792"/>
      <dgm:spPr/>
    </dgm:pt>
  </dgm:ptLst>
  <dgm:cxnLst>
    <dgm:cxn modelId="{EC3FE31B-0DA4-4613-8802-0354DE259B53}" type="presOf" srcId="{91B85B1C-BDCA-429B-88B0-974F0C9DA199}" destId="{7AD5EE42-5CB6-4DAF-AEAE-92088C9C5883}" srcOrd="0" destOrd="0" presId="urn:microsoft.com/office/officeart/2005/8/layout/hList7"/>
    <dgm:cxn modelId="{B687A07F-8072-4269-BB60-3E1944D7B397}" type="presOf" srcId="{0560FE01-E61D-419A-86E6-3B48F2274978}" destId="{B2416D54-6A51-4761-A3EF-EACB4A756C7E}" srcOrd="1" destOrd="0" presId="urn:microsoft.com/office/officeart/2005/8/layout/hList7"/>
    <dgm:cxn modelId="{DB005A34-4AAF-40C6-9595-4F94BD76D032}" type="presOf" srcId="{67D7CBD6-7C00-4AC8-AAB5-E5B49519A1A1}" destId="{79AEB3DA-537A-45DE-8D9A-BA9ACAD9B127}" srcOrd="0" destOrd="0" presId="urn:microsoft.com/office/officeart/2005/8/layout/hList7"/>
    <dgm:cxn modelId="{70481567-2620-4F35-AE28-3264D60DE75F}" type="presOf" srcId="{50A30282-5CAA-4340-9916-69D5D3BCAC66}" destId="{04427EE9-C451-4C53-A4EF-F9BD555347FC}" srcOrd="0" destOrd="0" presId="urn:microsoft.com/office/officeart/2005/8/layout/hList7"/>
    <dgm:cxn modelId="{4BEB5A9B-4B9C-404C-BBBD-0053ED99336A}" type="presOf" srcId="{8A39B6F4-AA10-4AC8-8947-1EC8343D43CE}" destId="{097CB35E-4D1D-456A-98A9-4A1A1B569A59}" srcOrd="0" destOrd="0" presId="urn:microsoft.com/office/officeart/2005/8/layout/hList7"/>
    <dgm:cxn modelId="{8CB15CE3-37A7-49D5-8CAA-507306E58BBF}" type="presOf" srcId="{87459BAD-E67B-4C46-A572-E7B88B03063F}" destId="{16BC5287-4063-4A7D-BD83-64C86727D22A}" srcOrd="0" destOrd="0" presId="urn:microsoft.com/office/officeart/2005/8/layout/hList7"/>
    <dgm:cxn modelId="{B0854024-515B-486F-B629-25199D0E40E7}" srcId="{87459BAD-E67B-4C46-A572-E7B88B03063F}" destId="{0560FE01-E61D-419A-86E6-3B48F2274978}" srcOrd="2" destOrd="0" parTransId="{C249AE82-DF43-43AB-9650-13A6B5160DCB}" sibTransId="{07F5D109-C169-4295-898E-770FEF4567CC}"/>
    <dgm:cxn modelId="{EEAFC7FA-12C6-417E-A42A-3444584E988B}" srcId="{87459BAD-E67B-4C46-A572-E7B88B03063F}" destId="{91B85B1C-BDCA-429B-88B0-974F0C9DA199}" srcOrd="0" destOrd="0" parTransId="{E4ED0F27-1E2A-47C5-B620-866A3D8E4B88}" sibTransId="{67D7CBD6-7C00-4AC8-AAB5-E5B49519A1A1}"/>
    <dgm:cxn modelId="{EDC41D7F-D9B0-43E0-A542-F36A82849714}" srcId="{87459BAD-E67B-4C46-A572-E7B88B03063F}" destId="{8A39B6F4-AA10-4AC8-8947-1EC8343D43CE}" srcOrd="1" destOrd="0" parTransId="{F9D04BC9-976D-4005-8972-0A51C57E1C47}" sibTransId="{50A30282-5CAA-4340-9916-69D5D3BCAC66}"/>
    <dgm:cxn modelId="{DC1FB02E-0B98-4BCB-B7E2-F51ED8433DF7}" type="presOf" srcId="{8A39B6F4-AA10-4AC8-8947-1EC8343D43CE}" destId="{9D93CFCF-0C53-42E2-9E2B-3ABC88BEE2EF}" srcOrd="1" destOrd="0" presId="urn:microsoft.com/office/officeart/2005/8/layout/hList7"/>
    <dgm:cxn modelId="{896E20C7-6833-4E7E-82D9-B3000DD6A2E9}" type="presOf" srcId="{91B85B1C-BDCA-429B-88B0-974F0C9DA199}" destId="{9839EDC6-532D-4308-85A8-EA50195FBF6B}" srcOrd="1" destOrd="0" presId="urn:microsoft.com/office/officeart/2005/8/layout/hList7"/>
    <dgm:cxn modelId="{1755160C-3539-4FD3-ABE9-3333EBB538CD}" type="presOf" srcId="{0560FE01-E61D-419A-86E6-3B48F2274978}" destId="{D14AEF2E-0E21-4C8D-A27B-F95CCC2EF78E}" srcOrd="0" destOrd="0" presId="urn:microsoft.com/office/officeart/2005/8/layout/hList7"/>
    <dgm:cxn modelId="{A94F2F0E-917D-4FAA-9B29-8C74AFB07A05}" type="presParOf" srcId="{16BC5287-4063-4A7D-BD83-64C86727D22A}" destId="{5E9867D7-649E-4788-A66E-7BE7F45AAB80}" srcOrd="0" destOrd="0" presId="urn:microsoft.com/office/officeart/2005/8/layout/hList7"/>
    <dgm:cxn modelId="{AAE887C0-778A-43D0-B34F-FA57D82E3DF1}" type="presParOf" srcId="{16BC5287-4063-4A7D-BD83-64C86727D22A}" destId="{734CB4BF-A739-4906-A917-F5B0EE00868E}" srcOrd="1" destOrd="0" presId="urn:microsoft.com/office/officeart/2005/8/layout/hList7"/>
    <dgm:cxn modelId="{80E1DA36-F3C9-4033-8FDE-19CB603E24DB}" type="presParOf" srcId="{734CB4BF-A739-4906-A917-F5B0EE00868E}" destId="{5F063131-C9B7-4373-AD24-01D8CD7A4CD3}" srcOrd="0" destOrd="0" presId="urn:microsoft.com/office/officeart/2005/8/layout/hList7"/>
    <dgm:cxn modelId="{BC8375DD-DBA3-46A7-8C49-7339A36D1438}" type="presParOf" srcId="{5F063131-C9B7-4373-AD24-01D8CD7A4CD3}" destId="{7AD5EE42-5CB6-4DAF-AEAE-92088C9C5883}" srcOrd="0" destOrd="0" presId="urn:microsoft.com/office/officeart/2005/8/layout/hList7"/>
    <dgm:cxn modelId="{D3CE3B42-BB72-455B-8D4C-02608A74699D}" type="presParOf" srcId="{5F063131-C9B7-4373-AD24-01D8CD7A4CD3}" destId="{9839EDC6-532D-4308-85A8-EA50195FBF6B}" srcOrd="1" destOrd="0" presId="urn:microsoft.com/office/officeart/2005/8/layout/hList7"/>
    <dgm:cxn modelId="{E8DB1CCA-9B2F-4653-AF06-3B20D080A5CF}" type="presParOf" srcId="{5F063131-C9B7-4373-AD24-01D8CD7A4CD3}" destId="{19480E4F-8F34-44A8-8595-80435038BC01}" srcOrd="2" destOrd="0" presId="urn:microsoft.com/office/officeart/2005/8/layout/hList7"/>
    <dgm:cxn modelId="{F98B9E6F-1274-44AB-887C-FB054A6A84F2}" type="presParOf" srcId="{5F063131-C9B7-4373-AD24-01D8CD7A4CD3}" destId="{12C466C6-7BF0-4221-9512-5381D07664B0}" srcOrd="3" destOrd="0" presId="urn:microsoft.com/office/officeart/2005/8/layout/hList7"/>
    <dgm:cxn modelId="{43E9DCC1-AC0F-4A8F-BDBA-166B6A710579}" type="presParOf" srcId="{734CB4BF-A739-4906-A917-F5B0EE00868E}" destId="{79AEB3DA-537A-45DE-8D9A-BA9ACAD9B127}" srcOrd="1" destOrd="0" presId="urn:microsoft.com/office/officeart/2005/8/layout/hList7"/>
    <dgm:cxn modelId="{1E7A55F9-30DC-422C-A62B-9C8D8C016447}" type="presParOf" srcId="{734CB4BF-A739-4906-A917-F5B0EE00868E}" destId="{7F2C630A-D4ED-4C6C-9F5B-E21CD4F5DBD3}" srcOrd="2" destOrd="0" presId="urn:microsoft.com/office/officeart/2005/8/layout/hList7"/>
    <dgm:cxn modelId="{A3FCE8A9-98F8-46B2-9AF0-108CD33BA9E1}" type="presParOf" srcId="{7F2C630A-D4ED-4C6C-9F5B-E21CD4F5DBD3}" destId="{097CB35E-4D1D-456A-98A9-4A1A1B569A59}" srcOrd="0" destOrd="0" presId="urn:microsoft.com/office/officeart/2005/8/layout/hList7"/>
    <dgm:cxn modelId="{4D65A559-48D1-4DDA-9FD8-55749B87CD91}" type="presParOf" srcId="{7F2C630A-D4ED-4C6C-9F5B-E21CD4F5DBD3}" destId="{9D93CFCF-0C53-42E2-9E2B-3ABC88BEE2EF}" srcOrd="1" destOrd="0" presId="urn:microsoft.com/office/officeart/2005/8/layout/hList7"/>
    <dgm:cxn modelId="{8165D23E-CC7E-481C-A47F-2D1A2EB83314}" type="presParOf" srcId="{7F2C630A-D4ED-4C6C-9F5B-E21CD4F5DBD3}" destId="{78D9C6D7-5049-4B9B-B40A-05372B22D666}" srcOrd="2" destOrd="0" presId="urn:microsoft.com/office/officeart/2005/8/layout/hList7"/>
    <dgm:cxn modelId="{7DB5C3E4-7D71-48FC-95F9-C9B0226849A8}" type="presParOf" srcId="{7F2C630A-D4ED-4C6C-9F5B-E21CD4F5DBD3}" destId="{B95BA888-A802-416A-9302-4EACACBFEAFE}" srcOrd="3" destOrd="0" presId="urn:microsoft.com/office/officeart/2005/8/layout/hList7"/>
    <dgm:cxn modelId="{0F640327-8E12-424B-A524-9FBAD50BC5A5}" type="presParOf" srcId="{734CB4BF-A739-4906-A917-F5B0EE00868E}" destId="{04427EE9-C451-4C53-A4EF-F9BD555347FC}" srcOrd="3" destOrd="0" presId="urn:microsoft.com/office/officeart/2005/8/layout/hList7"/>
    <dgm:cxn modelId="{A70943C9-6628-430A-A01B-7C665193AF67}" type="presParOf" srcId="{734CB4BF-A739-4906-A917-F5B0EE00868E}" destId="{334304D8-EF0C-473E-85B4-42D712F7061A}" srcOrd="4" destOrd="0" presId="urn:microsoft.com/office/officeart/2005/8/layout/hList7"/>
    <dgm:cxn modelId="{7290F2DB-57FF-46E7-B25D-EB9141E936F0}" type="presParOf" srcId="{334304D8-EF0C-473E-85B4-42D712F7061A}" destId="{D14AEF2E-0E21-4C8D-A27B-F95CCC2EF78E}" srcOrd="0" destOrd="0" presId="urn:microsoft.com/office/officeart/2005/8/layout/hList7"/>
    <dgm:cxn modelId="{0014A9D7-1036-4686-A596-8261D85129D0}" type="presParOf" srcId="{334304D8-EF0C-473E-85B4-42D712F7061A}" destId="{B2416D54-6A51-4761-A3EF-EACB4A756C7E}" srcOrd="1" destOrd="0" presId="urn:microsoft.com/office/officeart/2005/8/layout/hList7"/>
    <dgm:cxn modelId="{D07A7057-A8A9-4C2E-B32F-C02CD6A4AD75}" type="presParOf" srcId="{334304D8-EF0C-473E-85B4-42D712F7061A}" destId="{5080CC2D-4AD0-467C-942D-171AE8291F8C}" srcOrd="2" destOrd="0" presId="urn:microsoft.com/office/officeart/2005/8/layout/hList7"/>
    <dgm:cxn modelId="{1F307B3B-C83C-43C7-BD13-F73841653FA1}" type="presParOf" srcId="{334304D8-EF0C-473E-85B4-42D712F7061A}" destId="{6221CBE3-2FB6-4EA5-8F30-D3DCC07EC55E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5EE42-5CB6-4DAF-AEAE-92088C9C5883}">
      <dsp:nvSpPr>
        <dsp:cNvPr id="0" name=""/>
        <dsp:cNvSpPr/>
      </dsp:nvSpPr>
      <dsp:spPr>
        <a:xfrm>
          <a:off x="102353" y="0"/>
          <a:ext cx="1265682" cy="547452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1.1. 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нормативными правовыми актами, </a:t>
          </a:r>
          <a:r>
            <a:rPr lang="ru-RU" sz="1000" b="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том числе:</a:t>
          </a:r>
        </a:p>
        <a:p>
          <a:pPr lvl="0" algn="l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соответствие информации о деятельности образовательной организации, размещенной на информационных стендах в помещении образовательной организации; </a:t>
          </a:r>
        </a:p>
        <a:p>
          <a:pPr lvl="0" algn="l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соответствие информации о деятельности образовательной организации, размещенной на официальном сайте образовательной организации</a:t>
          </a: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02353" y="2189810"/>
        <a:ext cx="1265682" cy="2189810"/>
      </dsp:txXfrm>
    </dsp:sp>
    <dsp:sp modelId="{12C466C6-7BF0-4221-9512-5381D07664B0}">
      <dsp:nvSpPr>
        <dsp:cNvPr id="0" name=""/>
        <dsp:cNvSpPr/>
      </dsp:nvSpPr>
      <dsp:spPr>
        <a:xfrm flipH="1" flipV="1">
          <a:off x="785043" y="5294068"/>
          <a:ext cx="407836" cy="48182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7CB35E-4D1D-456A-98A9-4A1A1B569A59}">
      <dsp:nvSpPr>
        <dsp:cNvPr id="0" name=""/>
        <dsp:cNvSpPr/>
      </dsp:nvSpPr>
      <dsp:spPr>
        <a:xfrm>
          <a:off x="1446043" y="0"/>
          <a:ext cx="1211014" cy="547452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1.2. 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446043" y="2189810"/>
        <a:ext cx="1211014" cy="2189810"/>
      </dsp:txXfrm>
    </dsp:sp>
    <dsp:sp modelId="{B95BA888-A802-416A-9302-4EACACBFEAFE}">
      <dsp:nvSpPr>
        <dsp:cNvPr id="0" name=""/>
        <dsp:cNvSpPr/>
      </dsp:nvSpPr>
      <dsp:spPr>
        <a:xfrm flipV="1">
          <a:off x="1632715" y="5298935"/>
          <a:ext cx="376444" cy="48182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4AEF2E-0E21-4C8D-A27B-F95CCC2EF78E}">
      <dsp:nvSpPr>
        <dsp:cNvPr id="0" name=""/>
        <dsp:cNvSpPr/>
      </dsp:nvSpPr>
      <dsp:spPr>
        <a:xfrm>
          <a:off x="2643635" y="0"/>
          <a:ext cx="1304819" cy="547452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1.3. 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образовательной организации, на официальном сайте образовательной организации в сети «Интернет»</a:t>
          </a:r>
        </a:p>
        <a:p>
          <a:pPr lvl="0" algn="l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удовлетворенность информацией, размещенной на информационных стендах;</a:t>
          </a:r>
        </a:p>
        <a:p>
          <a:pPr lvl="0" algn="l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- удовлетворенность информацией, размещенной на официальном сайте образовательной организации в сети «Интернет»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43635" y="2189810"/>
        <a:ext cx="1304819" cy="2189810"/>
      </dsp:txXfrm>
    </dsp:sp>
    <dsp:sp modelId="{6221CBE3-2FB6-4EA5-8F30-D3DCC07EC55E}">
      <dsp:nvSpPr>
        <dsp:cNvPr id="0" name=""/>
        <dsp:cNvSpPr/>
      </dsp:nvSpPr>
      <dsp:spPr>
        <a:xfrm>
          <a:off x="3062679" y="5289465"/>
          <a:ext cx="376431" cy="51700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9867D7-649E-4788-A66E-7BE7F45AAB80}">
      <dsp:nvSpPr>
        <dsp:cNvPr id="0" name=""/>
        <dsp:cNvSpPr/>
      </dsp:nvSpPr>
      <dsp:spPr>
        <a:xfrm>
          <a:off x="273963" y="5149633"/>
          <a:ext cx="3557598" cy="324891"/>
        </a:xfrm>
        <a:prstGeom prst="leftRightArrow">
          <a:avLst/>
        </a:prstGeom>
        <a:solidFill>
          <a:schemeClr val="accent2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5EE42-5CB6-4DAF-AEAE-92088C9C5883}">
      <dsp:nvSpPr>
        <dsp:cNvPr id="0" name=""/>
        <dsp:cNvSpPr/>
      </dsp:nvSpPr>
      <dsp:spPr>
        <a:xfrm>
          <a:off x="0" y="0"/>
          <a:ext cx="2762386" cy="529639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ts val="6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2.1. Обеспечение в образовательной организации комфортных условий для предоставления услуг, в том числе:</a:t>
          </a:r>
        </a:p>
        <a:p>
          <a:pPr lvl="0" algn="l" defTabSz="444500" rtl="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1) Обеспеченность учащихся компьютерами; 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2) Наличие дополнительных образовательных программ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3) Наличие психолого-педагогическое консультирования обучающихся, в том числе детей с ОВЗ и детей-инвалидов, их родителей (законных представителей) и педагогических работников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4) Проведение комплекса реабилитационных и других медицинских мероприятий.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5) Наличие зоны (центра) отдыха (релаксации) для учащихся и педагогов в образовательной организации;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6) Наличие лабораторий и/или мастерских (объекты для проведения практических занятий)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7) Наличие условий для физического развития обучающихся (спортзал, оборудованная спортивная площадка, стадион);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8) Наличие современной библиотеки-</a:t>
          </a:r>
          <a:r>
            <a:rPr lang="ru-RU" sz="1000" kern="12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медиатеки</a:t>
          </a: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с наличием стационарных или переносных компьютеров с выходом в Интернет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9) Наличие столовой на территории организации (организовано горячее питание)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10) Обеспеченность лабораторным и демонстрационным оборудованием (интерактивные доски, приставки, мультимедийные проекторы)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11) Наличие медицинского кабинета и медицинских услуг в образовательном учреждении</a:t>
          </a: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0" y="2118558"/>
        <a:ext cx="2762386" cy="2118558"/>
      </dsp:txXfrm>
    </dsp:sp>
    <dsp:sp modelId="{12C466C6-7BF0-4221-9512-5381D07664B0}">
      <dsp:nvSpPr>
        <dsp:cNvPr id="0" name=""/>
        <dsp:cNvSpPr/>
      </dsp:nvSpPr>
      <dsp:spPr>
        <a:xfrm flipH="1" flipV="1">
          <a:off x="1997024" y="4993298"/>
          <a:ext cx="474371" cy="45715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7CB35E-4D1D-456A-98A9-4A1A1B569A59}">
      <dsp:nvSpPr>
        <dsp:cNvPr id="0" name=""/>
        <dsp:cNvSpPr/>
      </dsp:nvSpPr>
      <dsp:spPr>
        <a:xfrm>
          <a:off x="2787257" y="0"/>
          <a:ext cx="1202851" cy="529639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2.2. Доля получателей услуг удовлетворенных комфортностью предоставления услуг  образовательной организацией</a:t>
          </a: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7257" y="2118558"/>
        <a:ext cx="1202851" cy="2118558"/>
      </dsp:txXfrm>
    </dsp:sp>
    <dsp:sp modelId="{B95BA888-A802-416A-9302-4EACACBFEAFE}">
      <dsp:nvSpPr>
        <dsp:cNvPr id="0" name=""/>
        <dsp:cNvSpPr/>
      </dsp:nvSpPr>
      <dsp:spPr>
        <a:xfrm flipV="1">
          <a:off x="2915407" y="4977530"/>
          <a:ext cx="471789" cy="45715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9867D7-649E-4788-A66E-7BE7F45AAB80}">
      <dsp:nvSpPr>
        <dsp:cNvPr id="0" name=""/>
        <dsp:cNvSpPr/>
      </dsp:nvSpPr>
      <dsp:spPr>
        <a:xfrm>
          <a:off x="1639087" y="4863352"/>
          <a:ext cx="2158562" cy="266787"/>
        </a:xfrm>
        <a:prstGeom prst="leftRightArrow">
          <a:avLst/>
        </a:prstGeom>
        <a:solidFill>
          <a:schemeClr val="accent2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5EE42-5CB6-4DAF-AEAE-92088C9C5883}">
      <dsp:nvSpPr>
        <dsp:cNvPr id="0" name=""/>
        <dsp:cNvSpPr/>
      </dsp:nvSpPr>
      <dsp:spPr>
        <a:xfrm>
          <a:off x="0" y="0"/>
          <a:ext cx="1668544" cy="566453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3.1. Оборудование помещений образовательной организации и прилегающей к ней территории с учетом доступности для инвалидов</a:t>
          </a:r>
        </a:p>
        <a:p>
          <a:pPr lvl="0" algn="l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1) оборудованных входных групп пандусами (подъемными платформами);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2) выделенных стоянок для автотранспортных средств инвалидов; 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3) адаптированных лифтов, поручней, расширенных дверных проемов; 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4) сменных кресел-колясок; 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5) специально оборудованных санитарно-гигиенических помещений в организации социальной сферы.  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0" y="2265812"/>
        <a:ext cx="1668544" cy="2265812"/>
      </dsp:txXfrm>
    </dsp:sp>
    <dsp:sp modelId="{12C466C6-7BF0-4221-9512-5381D07664B0}">
      <dsp:nvSpPr>
        <dsp:cNvPr id="0" name=""/>
        <dsp:cNvSpPr/>
      </dsp:nvSpPr>
      <dsp:spPr>
        <a:xfrm flipH="1" flipV="1">
          <a:off x="1312184" y="5438905"/>
          <a:ext cx="480993" cy="69981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7CB35E-4D1D-456A-98A9-4A1A1B569A59}">
      <dsp:nvSpPr>
        <dsp:cNvPr id="0" name=""/>
        <dsp:cNvSpPr/>
      </dsp:nvSpPr>
      <dsp:spPr>
        <a:xfrm>
          <a:off x="1659011" y="0"/>
          <a:ext cx="1935701" cy="566453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3.2. Обеспечение в образовательной организации условий доступности, позволяющих инвалидам получать услуги наравне с другими</a:t>
          </a:r>
        </a:p>
        <a:p>
          <a:pPr marL="36000" lvl="0" algn="l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1) дублирование для инвалидов по слуху и зрению звуковой и зрительной информации; </a:t>
          </a:r>
        </a:p>
        <a:p>
          <a:pPr marL="36000"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2) дублирование надписей, знаков и иной текстовой и </a:t>
          </a:r>
          <a:r>
            <a:rPr lang="ru-RU" sz="1000" kern="12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графич</a:t>
          </a: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. информации знаками, выполненными рельефно-точечным шрифтом Брайля; </a:t>
          </a:r>
        </a:p>
        <a:p>
          <a:pPr marL="36000"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3) возможность предоставления инвалидам по слуху (слуху и зрению) услуг </a:t>
          </a:r>
          <a:r>
            <a:rPr lang="ru-RU" sz="1000" kern="12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сурдопереводчика</a:t>
          </a: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1000" kern="12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тифлосурдопереводчика</a:t>
          </a: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); </a:t>
          </a:r>
        </a:p>
        <a:p>
          <a:pPr marL="36000"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4) наличие альтернативной версии официального сайта </a:t>
          </a:r>
          <a:r>
            <a:rPr lang="ru-RU" sz="1000" kern="1200" dirty="0" err="1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образоват</a:t>
          </a: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. организации в сети "Интернет" для инвалидов по зрению; </a:t>
          </a:r>
        </a:p>
        <a:p>
          <a:pPr marL="36000"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5) помощь, оказываемая работниками образовательной организации, прошедшими необходимое обучение по сопровождению инвалидов в помещениях образовательной организации и на прилегающей территории;</a:t>
          </a:r>
        </a:p>
        <a:p>
          <a:pPr marL="36000" lvl="0" algn="l" defTabSz="44450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6) наличие возможности предоставления услуги в дистанционном режиме или на дому.</a:t>
          </a: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59011" y="2265812"/>
        <a:ext cx="1935701" cy="2265812"/>
      </dsp:txXfrm>
    </dsp:sp>
    <dsp:sp modelId="{B95BA888-A802-416A-9302-4EACACBFEAFE}">
      <dsp:nvSpPr>
        <dsp:cNvPr id="0" name=""/>
        <dsp:cNvSpPr/>
      </dsp:nvSpPr>
      <dsp:spPr>
        <a:xfrm flipV="1">
          <a:off x="2475359" y="5467350"/>
          <a:ext cx="206307" cy="49269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4AEF2E-0E21-4C8D-A27B-F95CCC2EF78E}">
      <dsp:nvSpPr>
        <dsp:cNvPr id="0" name=""/>
        <dsp:cNvSpPr/>
      </dsp:nvSpPr>
      <dsp:spPr>
        <a:xfrm>
          <a:off x="3589370" y="0"/>
          <a:ext cx="931869" cy="566453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3.3. Доля получателей услуг, удовлетворенных доступностью услуг для инвалидов (в % от общего числа опрошенных получателей услуг – инвалидов).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589370" y="2265812"/>
        <a:ext cx="931869" cy="2265812"/>
      </dsp:txXfrm>
    </dsp:sp>
    <dsp:sp modelId="{6221CBE3-2FB6-4EA5-8F30-D3DCC07EC55E}">
      <dsp:nvSpPr>
        <dsp:cNvPr id="0" name=""/>
        <dsp:cNvSpPr/>
      </dsp:nvSpPr>
      <dsp:spPr>
        <a:xfrm>
          <a:off x="3754680" y="5443621"/>
          <a:ext cx="206300" cy="49269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9867D7-649E-4788-A66E-7BE7F45AAB80}">
      <dsp:nvSpPr>
        <dsp:cNvPr id="0" name=""/>
        <dsp:cNvSpPr/>
      </dsp:nvSpPr>
      <dsp:spPr>
        <a:xfrm>
          <a:off x="833768" y="5248917"/>
          <a:ext cx="3405614" cy="415612"/>
        </a:xfrm>
        <a:prstGeom prst="leftRightArrow">
          <a:avLst/>
        </a:prstGeom>
        <a:solidFill>
          <a:schemeClr val="accent2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5EE42-5CB6-4DAF-AEAE-92088C9C5883}">
      <dsp:nvSpPr>
        <dsp:cNvPr id="0" name=""/>
        <dsp:cNvSpPr/>
      </dsp:nvSpPr>
      <dsp:spPr>
        <a:xfrm>
          <a:off x="0" y="0"/>
          <a:ext cx="1587672" cy="37288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4.1. 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 (в % от общего числа опрошенных получателей услуг).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0" y="1491540"/>
        <a:ext cx="1587672" cy="1491540"/>
      </dsp:txXfrm>
    </dsp:sp>
    <dsp:sp modelId="{12C466C6-7BF0-4221-9512-5381D07664B0}">
      <dsp:nvSpPr>
        <dsp:cNvPr id="0" name=""/>
        <dsp:cNvSpPr/>
      </dsp:nvSpPr>
      <dsp:spPr>
        <a:xfrm flipH="1" flipV="1">
          <a:off x="970631" y="3320214"/>
          <a:ext cx="109559" cy="86770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7CB35E-4D1D-456A-98A9-4A1A1B569A59}">
      <dsp:nvSpPr>
        <dsp:cNvPr id="0" name=""/>
        <dsp:cNvSpPr/>
      </dsp:nvSpPr>
      <dsp:spPr>
        <a:xfrm>
          <a:off x="1583820" y="0"/>
          <a:ext cx="1416346" cy="37288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4.2.  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организацию (в % от общего числа опрошенных получателей услуг).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583820" y="1491540"/>
        <a:ext cx="1416346" cy="1491540"/>
      </dsp:txXfrm>
    </dsp:sp>
    <dsp:sp modelId="{B95BA888-A802-416A-9302-4EACACBFEAFE}">
      <dsp:nvSpPr>
        <dsp:cNvPr id="0" name=""/>
        <dsp:cNvSpPr/>
      </dsp:nvSpPr>
      <dsp:spPr>
        <a:xfrm flipV="1">
          <a:off x="2224556" y="3320214"/>
          <a:ext cx="101125" cy="32433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4AEF2E-0E21-4C8D-A27B-F95CCC2EF78E}">
      <dsp:nvSpPr>
        <dsp:cNvPr id="0" name=""/>
        <dsp:cNvSpPr/>
      </dsp:nvSpPr>
      <dsp:spPr>
        <a:xfrm>
          <a:off x="2997548" y="0"/>
          <a:ext cx="1222294" cy="37288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 (в % от общего числа опрошенных получателей услуг).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0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97548" y="1491540"/>
        <a:ext cx="1222294" cy="1491540"/>
      </dsp:txXfrm>
    </dsp:sp>
    <dsp:sp modelId="{6221CBE3-2FB6-4EA5-8F30-D3DCC07EC55E}">
      <dsp:nvSpPr>
        <dsp:cNvPr id="0" name=""/>
        <dsp:cNvSpPr/>
      </dsp:nvSpPr>
      <dsp:spPr>
        <a:xfrm>
          <a:off x="3438271" y="3371286"/>
          <a:ext cx="101122" cy="32433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9867D7-649E-4788-A66E-7BE7F45AAB80}">
      <dsp:nvSpPr>
        <dsp:cNvPr id="0" name=""/>
        <dsp:cNvSpPr/>
      </dsp:nvSpPr>
      <dsp:spPr>
        <a:xfrm>
          <a:off x="751306" y="3115891"/>
          <a:ext cx="3158574" cy="462267"/>
        </a:xfrm>
        <a:prstGeom prst="leftRightArrow">
          <a:avLst/>
        </a:prstGeom>
        <a:solidFill>
          <a:schemeClr val="accent2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5EE42-5CB6-4DAF-AEAE-92088C9C5883}">
      <dsp:nvSpPr>
        <dsp:cNvPr id="0" name=""/>
        <dsp:cNvSpPr/>
      </dsp:nvSpPr>
      <dsp:spPr>
        <a:xfrm>
          <a:off x="0" y="0"/>
          <a:ext cx="1575343" cy="350322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5.1. Доля получателей услуг, которые готовы рекомендовать образовательную организацию родственникам и знакомым (в % от общего числа опрошенных получателей услуг)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0" y="1401288"/>
        <a:ext cx="1575343" cy="1401288"/>
      </dsp:txXfrm>
    </dsp:sp>
    <dsp:sp modelId="{12C466C6-7BF0-4221-9512-5381D07664B0}">
      <dsp:nvSpPr>
        <dsp:cNvPr id="0" name=""/>
        <dsp:cNvSpPr/>
      </dsp:nvSpPr>
      <dsp:spPr>
        <a:xfrm flipH="1" flipV="1">
          <a:off x="962670" y="3119309"/>
          <a:ext cx="108708" cy="81520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7CB35E-4D1D-456A-98A9-4A1A1B569A59}">
      <dsp:nvSpPr>
        <dsp:cNvPr id="0" name=""/>
        <dsp:cNvSpPr/>
      </dsp:nvSpPr>
      <dsp:spPr>
        <a:xfrm>
          <a:off x="1571097" y="0"/>
          <a:ext cx="1373445" cy="350322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5.2.  Доля получателей услуг, удовлетворенных организационными условиями предоставления услуг (в % от общего числа опрошенных получателей услуг)</a:t>
          </a: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36000" lvl="0" algn="ctr" defTabSz="444500" rtl="0">
            <a:lnSpc>
              <a:spcPct val="90000"/>
            </a:lnSpc>
            <a:spcBef>
              <a:spcPct val="0"/>
            </a:spcBef>
            <a:spcAft>
              <a:spcPts val="3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571097" y="1401288"/>
        <a:ext cx="1373445" cy="1401288"/>
      </dsp:txXfrm>
    </dsp:sp>
    <dsp:sp modelId="{B95BA888-A802-416A-9302-4EACACBFEAFE}">
      <dsp:nvSpPr>
        <dsp:cNvPr id="0" name=""/>
        <dsp:cNvSpPr/>
      </dsp:nvSpPr>
      <dsp:spPr>
        <a:xfrm flipV="1">
          <a:off x="2190906" y="3119309"/>
          <a:ext cx="100340" cy="30470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4AEF2E-0E21-4C8D-A27B-F95CCC2EF78E}">
      <dsp:nvSpPr>
        <dsp:cNvPr id="0" name=""/>
        <dsp:cNvSpPr/>
      </dsp:nvSpPr>
      <dsp:spPr>
        <a:xfrm>
          <a:off x="2941944" y="0"/>
          <a:ext cx="1159813" cy="350322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5.3. Доля получателей услуг, удовлетворенных в целом условиями оказания услуг в образовательной организации (в % от общего числа опрошенных получателей услуг)</a:t>
          </a: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41944" y="1401288"/>
        <a:ext cx="1159813" cy="1401288"/>
      </dsp:txXfrm>
    </dsp:sp>
    <dsp:sp modelId="{6221CBE3-2FB6-4EA5-8F30-D3DCC07EC55E}">
      <dsp:nvSpPr>
        <dsp:cNvPr id="0" name=""/>
        <dsp:cNvSpPr/>
      </dsp:nvSpPr>
      <dsp:spPr>
        <a:xfrm>
          <a:off x="3352751" y="3167290"/>
          <a:ext cx="100337" cy="30470"/>
        </a:xfrm>
        <a:prstGeom prst="ellipse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9867D7-649E-4788-A66E-7BE7F45AAB80}">
      <dsp:nvSpPr>
        <dsp:cNvPr id="0" name=""/>
        <dsp:cNvSpPr/>
      </dsp:nvSpPr>
      <dsp:spPr>
        <a:xfrm>
          <a:off x="730320" y="2927349"/>
          <a:ext cx="3070346" cy="434295"/>
        </a:xfrm>
        <a:prstGeom prst="leftRightArrow">
          <a:avLst/>
        </a:prstGeom>
        <a:solidFill>
          <a:schemeClr val="accent2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27</Pages>
  <Words>1930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Сорочинский Михаил Михайлович</cp:lastModifiedBy>
  <cp:revision>15</cp:revision>
  <cp:lastPrinted>2018-12-06T07:58:00Z</cp:lastPrinted>
  <dcterms:created xsi:type="dcterms:W3CDTF">2017-12-11T08:23:00Z</dcterms:created>
  <dcterms:modified xsi:type="dcterms:W3CDTF">2018-12-18T03:34:00Z</dcterms:modified>
</cp:coreProperties>
</file>