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197" w:rsidRDefault="000A220F">
      <w:pPr>
        <w:pStyle w:val="a5"/>
        <w:jc w:val="right"/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Выписка</w:t>
      </w:r>
    </w:p>
    <w:p w:rsidR="00E16197" w:rsidRDefault="00E16197">
      <w:pPr>
        <w:pStyle w:val="a5"/>
      </w:pPr>
    </w:p>
    <w:p w:rsidR="00E16197" w:rsidRDefault="000A220F">
      <w:pPr>
        <w:pStyle w:val="a5"/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ПРОТОКОЛ № 4/2023</w:t>
      </w:r>
    </w:p>
    <w:p w:rsidR="00E16197" w:rsidRDefault="000A220F">
      <w:pPr>
        <w:pStyle w:val="Style4"/>
        <w:widowControl/>
        <w:spacing w:line="240" w:lineRule="auto"/>
        <w:rPr>
          <w:rFonts w:ascii="PT Astra Serif" w:eastAsia="PT Astra Serif" w:hAnsi="PT Astra Serif" w:cs="PT Astra Serif"/>
          <w:sz w:val="26"/>
          <w:szCs w:val="26"/>
        </w:rPr>
      </w:pPr>
      <w:r>
        <w:rPr>
          <w:rStyle w:val="FontStyle13"/>
          <w:rFonts w:ascii="PT Astra Serif" w:eastAsia="PT Astra Serif" w:hAnsi="PT Astra Serif" w:cs="PT Astra Serif"/>
          <w:highlight w:val="white"/>
        </w:rPr>
        <w:t xml:space="preserve">заседания комиссии Департамента </w:t>
      </w:r>
      <w:r>
        <w:rPr>
          <w:rStyle w:val="FontStyle13"/>
          <w:rFonts w:ascii="PT Astra Serif" w:eastAsia="PT Astra Serif" w:hAnsi="PT Astra Serif" w:cs="PT Astra Serif"/>
          <w:highlight w:val="white"/>
        </w:rPr>
        <w:t xml:space="preserve">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</w:t>
      </w:r>
      <w:bookmarkStart w:id="0" w:name="_GoBack"/>
      <w:bookmarkEnd w:id="0"/>
      <w:r>
        <w:rPr>
          <w:rStyle w:val="FontStyle13"/>
          <w:rFonts w:ascii="PT Astra Serif" w:eastAsia="PT Astra Serif" w:hAnsi="PT Astra Serif" w:cs="PT Astra Serif"/>
          <w:highlight w:val="white"/>
        </w:rPr>
        <w:t>образования Томской области, и урегулированию конфликта интересов</w:t>
      </w:r>
    </w:p>
    <w:p w:rsidR="00E16197" w:rsidRDefault="00E16197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</w:rPr>
      </w:pPr>
    </w:p>
    <w:p w:rsidR="00E16197" w:rsidRDefault="00E16197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</w:rPr>
      </w:pPr>
    </w:p>
    <w:p w:rsidR="00E16197" w:rsidRDefault="000A220F">
      <w:pPr>
        <w:pStyle w:val="a5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«27» декабря 2023 г.</w:t>
      </w:r>
    </w:p>
    <w:p w:rsidR="00E16197" w:rsidRDefault="00E16197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</w:rPr>
      </w:pPr>
    </w:p>
    <w:p w:rsidR="00E16197" w:rsidRDefault="00E16197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</w:rPr>
      </w:pPr>
    </w:p>
    <w:p w:rsidR="00E16197" w:rsidRDefault="000A220F">
      <w:pPr>
        <w:pStyle w:val="Style4"/>
        <w:widowControl/>
        <w:spacing w:line="240" w:lineRule="auto"/>
        <w:jc w:val="left"/>
        <w:rPr>
          <w:rStyle w:val="FontStyle13"/>
          <w:rFonts w:ascii="PT Astra Serif" w:hAnsi="PT Astra Serif" w:cs="PT Astra Serif"/>
        </w:rPr>
      </w:pPr>
      <w:r>
        <w:rPr>
          <w:rStyle w:val="FontStyle13"/>
          <w:rFonts w:ascii="PT Astra Serif" w:hAnsi="PT Astra Serif" w:cs="PT Astra Serif"/>
        </w:rPr>
        <w:t>На заседании комиссии присутствовали:</w:t>
      </w:r>
    </w:p>
    <w:p w:rsidR="00E16197" w:rsidRDefault="00E16197">
      <w:pPr>
        <w:pStyle w:val="Style4"/>
        <w:widowControl/>
        <w:spacing w:line="240" w:lineRule="auto"/>
        <w:ind w:firstLine="709"/>
        <w:jc w:val="both"/>
        <w:rPr>
          <w:rStyle w:val="FontStyle13"/>
          <w:rFonts w:ascii="PT Astra Serif" w:hAnsi="PT Astra Serif" w:cs="PT Astra Serif"/>
        </w:rPr>
      </w:pPr>
    </w:p>
    <w:p w:rsidR="00E16197" w:rsidRDefault="000A220F">
      <w:pPr>
        <w:pStyle w:val="Style4"/>
        <w:widowControl/>
        <w:spacing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...</w:t>
      </w:r>
    </w:p>
    <w:p w:rsidR="00E16197" w:rsidRDefault="00E16197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</w:rPr>
      </w:pPr>
    </w:p>
    <w:p w:rsidR="00E16197" w:rsidRDefault="000A220F">
      <w:pPr>
        <w:ind w:firstLine="709"/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eastAsia="PT Astra Serif" w:hAnsi="PT Astra Serif" w:cs="PT Astra Serif"/>
          <w:sz w:val="26"/>
          <w:szCs w:val="26"/>
        </w:rPr>
        <w:t>Кворум: на заседании присутствует 6/6 членов Комиссии, кворум имеется. Заседание правомочно.</w:t>
      </w:r>
    </w:p>
    <w:p w:rsidR="00E16197" w:rsidRDefault="00E16197">
      <w:pPr>
        <w:jc w:val="both"/>
        <w:rPr>
          <w:rFonts w:ascii="PT Astra Serif" w:hAnsi="PT Astra Serif" w:cs="PT Astra Serif"/>
          <w:sz w:val="26"/>
          <w:szCs w:val="26"/>
        </w:rPr>
      </w:pPr>
    </w:p>
    <w:p w:rsidR="00E16197" w:rsidRDefault="00E16197">
      <w:pPr>
        <w:jc w:val="both"/>
        <w:rPr>
          <w:rFonts w:ascii="PT Astra Serif" w:hAnsi="PT Astra Serif" w:cs="PT Astra Serif"/>
          <w:sz w:val="26"/>
          <w:szCs w:val="26"/>
        </w:rPr>
      </w:pPr>
    </w:p>
    <w:p w:rsidR="00E16197" w:rsidRDefault="000A220F">
      <w:pPr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>Повестка:</w:t>
      </w:r>
    </w:p>
    <w:p w:rsidR="00E16197" w:rsidRDefault="00E16197">
      <w:pPr>
        <w:jc w:val="both"/>
        <w:rPr>
          <w:rFonts w:ascii="PT Astra Serif" w:hAnsi="PT Astra Serif" w:cs="PT Astra Serif"/>
          <w:b/>
          <w:sz w:val="26"/>
          <w:szCs w:val="26"/>
        </w:rPr>
      </w:pPr>
    </w:p>
    <w:p w:rsidR="00E16197" w:rsidRDefault="000A220F">
      <w:pPr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 О рассмотрении информации о соблюдении (не соблюдении) </w:t>
      </w:r>
      <w:r>
        <w:rPr>
          <w:rFonts w:ascii="PT Astra Serif" w:eastAsia="PT Astra Serif" w:hAnsi="PT Astra Serif" w:cs="PT Astra Serif"/>
          <w:sz w:val="26"/>
          <w:szCs w:val="26"/>
        </w:rPr>
        <w:t>государственными гражданскими служащими Департамента, ограничений и запретов, а также исполнение ими обязанностей, установленных законодательством о государственной гражданской службе и противодействии коррупции за 4 квартал 2023 года.</w:t>
      </w:r>
    </w:p>
    <w:p w:rsidR="00E16197" w:rsidRDefault="000A220F">
      <w:pPr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>
        <w:rPr>
          <w:rFonts w:ascii="PT Astra Serif" w:eastAsia="PT Astra Serif" w:hAnsi="PT Astra Serif" w:cs="PT Astra Serif"/>
          <w:sz w:val="26"/>
          <w:szCs w:val="26"/>
        </w:rPr>
        <w:t>. О рассмотрении и</w:t>
      </w:r>
      <w:r>
        <w:rPr>
          <w:rFonts w:ascii="PT Astra Serif" w:eastAsia="PT Astra Serif" w:hAnsi="PT Astra Serif" w:cs="PT Astra Serif"/>
          <w:sz w:val="26"/>
          <w:szCs w:val="26"/>
        </w:rPr>
        <w:t>нформации о реализации в 2023 году мероприятий, предусмотренных Планом противодействия коррупции Департамента образования Томской области на 2021 - 2024 годы.</w:t>
      </w:r>
    </w:p>
    <w:p w:rsidR="00E16197" w:rsidRDefault="000A220F">
      <w:pPr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III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 О рассмотрении и утверждении плана работы комиссии Департамента образования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образования Томской области, и урегулированию конфликта интересов на 2024 год.</w:t>
      </w:r>
    </w:p>
    <w:p w:rsidR="00E16197" w:rsidRDefault="000A220F">
      <w:pPr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VI</w:t>
      </w:r>
      <w:r>
        <w:rPr>
          <w:rFonts w:ascii="PT Astra Serif" w:eastAsia="PT Astra Serif" w:hAnsi="PT Astra Serif" w:cs="PT Astra Serif"/>
          <w:sz w:val="26"/>
          <w:szCs w:val="26"/>
        </w:rPr>
        <w:t>. О рассмотрении доклада о результатах и</w:t>
      </w:r>
      <w:r>
        <w:rPr>
          <w:rFonts w:ascii="PT Astra Serif" w:eastAsia="PT Astra Serif" w:hAnsi="PT Astra Serif" w:cs="PT Astra Serif"/>
          <w:sz w:val="26"/>
          <w:szCs w:val="26"/>
        </w:rPr>
        <w:t>сполнения пункта 5.8. Региональной программы противодействия коррупции в Томской области на 2018 – 2024 годы, предусматривающего проведение мониторинга информации о коррупционных проявлениях в деятельности должностных лиц Департамента образования Томской о</w:t>
      </w:r>
      <w:r>
        <w:rPr>
          <w:rFonts w:ascii="PT Astra Serif" w:eastAsia="PT Astra Serif" w:hAnsi="PT Astra Serif" w:cs="PT Astra Serif"/>
          <w:sz w:val="26"/>
          <w:szCs w:val="26"/>
        </w:rPr>
        <w:t>бласти, размещенной в СМИ и содержащейся в поступающих обращениях граждан и юридических лиц.</w:t>
      </w:r>
    </w:p>
    <w:p w:rsidR="00E16197" w:rsidRDefault="000A220F">
      <w:pPr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V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 О рассмотрении вопросов правоприменительной практики по результатам  вступивших в законную силу решений судов, арбитражных судов о признании </w:t>
      </w:r>
      <w:r>
        <w:rPr>
          <w:rFonts w:ascii="PT Astra Serif" w:eastAsia="PT Astra Serif" w:hAnsi="PT Astra Serif" w:cs="PT Astra Serif"/>
          <w:sz w:val="26"/>
          <w:szCs w:val="26"/>
        </w:rPr>
        <w:t>недействительными ненормативных правовых актов, незаконными решений и действий (бездействия) Департамента образования Томской области и должностных лиц Департамента в целях выработки и принятия мер по предупреждению и устранению причин выявленных нарушений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E16197" w:rsidRDefault="00E16197">
      <w:pPr>
        <w:ind w:firstLine="426"/>
        <w:jc w:val="both"/>
        <w:rPr>
          <w:rFonts w:ascii="PT Astra Serif" w:hAnsi="PT Astra Serif" w:cs="PT Astra Serif"/>
          <w:sz w:val="26"/>
          <w:szCs w:val="26"/>
        </w:rPr>
      </w:pPr>
    </w:p>
    <w:p w:rsidR="00E16197" w:rsidRDefault="000A220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 рассмотрения вопросов повестки заседания Комиссией рассмотрены процедурные вопросы и приняты решения:</w:t>
      </w:r>
    </w:p>
    <w:p w:rsidR="00E16197" w:rsidRDefault="00E16197">
      <w:pPr>
        <w:ind w:left="567"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92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7"/>
        <w:gridCol w:w="1984"/>
      </w:tblGrid>
      <w:tr w:rsidR="00E16197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197" w:rsidRDefault="000A220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Заявлений и ходатайств от служащего, членов Комиссии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197" w:rsidRDefault="000A220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E16197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197" w:rsidRDefault="000A220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Заявлений от членов Комиссии о наличии прямой или косвенной заинтересованности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197" w:rsidRDefault="000A220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E16197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197" w:rsidRDefault="000A220F">
            <w:pPr>
              <w:spacing w:after="100"/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197" w:rsidRDefault="000A220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открытое голосование </w:t>
            </w:r>
          </w:p>
        </w:tc>
      </w:tr>
    </w:tbl>
    <w:p w:rsidR="00E16197" w:rsidRDefault="000A220F">
      <w:pPr>
        <w:ind w:firstLine="567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Все члены Комиссии и лица, участвующие в заседании Комиссии уведомлены</w:t>
      </w:r>
      <w:r>
        <w:rPr>
          <w:rFonts w:ascii="PT Astra Serif" w:hAnsi="PT Astra Serif"/>
          <w:sz w:val="26"/>
          <w:szCs w:val="26"/>
        </w:rPr>
        <w:br/>
        <w:t>о неразглашении сведений, ставших им известными в ходе работы Комиссии.</w:t>
      </w:r>
    </w:p>
    <w:p w:rsidR="00E16197" w:rsidRDefault="000A220F">
      <w:pPr>
        <w:ind w:firstLine="567"/>
        <w:jc w:val="both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Источник информации, содержащей основания для проведения заседания Комиссии: </w:t>
      </w:r>
    </w:p>
    <w:p w:rsidR="00E16197" w:rsidRDefault="000A220F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Представление секретаря Комиссии </w:t>
      </w:r>
      <w:r>
        <w:rPr>
          <w:rFonts w:ascii="PT Astra Serif" w:hAnsi="PT Astra Serif"/>
          <w:sz w:val="26"/>
          <w:szCs w:val="26"/>
        </w:rPr>
        <w:t>Юркевич Любови Владимировны, главного специалиста Планово-экономического комитета Департамента образования Томской области от 20.12.2023 г. об осуществлении в Департаменте образования Томской области мер по предупреждению коррупции.</w:t>
      </w:r>
    </w:p>
    <w:p w:rsidR="00E16197" w:rsidRDefault="00E16197">
      <w:pPr>
        <w:jc w:val="both"/>
        <w:rPr>
          <w:rFonts w:ascii="PT Astra Serif" w:hAnsi="PT Astra Serif" w:cs="PT Astra Serif"/>
          <w:b/>
          <w:sz w:val="26"/>
          <w:szCs w:val="26"/>
        </w:rPr>
      </w:pPr>
    </w:p>
    <w:p w:rsidR="00E16197" w:rsidRDefault="00E16197">
      <w:pPr>
        <w:jc w:val="both"/>
        <w:rPr>
          <w:rFonts w:ascii="PT Astra Serif" w:hAnsi="PT Astra Serif" w:cs="PT Astra Serif"/>
          <w:b/>
          <w:sz w:val="26"/>
          <w:szCs w:val="26"/>
        </w:rPr>
      </w:pPr>
    </w:p>
    <w:p w:rsidR="00E16197" w:rsidRDefault="000A220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...</w:t>
      </w:r>
    </w:p>
    <w:p w:rsidR="00E16197" w:rsidRDefault="00E16197">
      <w:pPr>
        <w:jc w:val="both"/>
        <w:rPr>
          <w:rFonts w:ascii="PT Astra Serif" w:hAnsi="PT Astra Serif"/>
          <w:sz w:val="26"/>
          <w:szCs w:val="26"/>
        </w:rPr>
      </w:pPr>
    </w:p>
    <w:p w:rsidR="00E16197" w:rsidRDefault="00E16197">
      <w:pPr>
        <w:ind w:firstLine="709"/>
        <w:jc w:val="both"/>
        <w:rPr>
          <w:rFonts w:ascii="PT Astra Serif" w:hAnsi="PT Astra Serif" w:cs="PT Astra Serif"/>
          <w:b/>
          <w:sz w:val="26"/>
          <w:szCs w:val="26"/>
        </w:rPr>
      </w:pPr>
    </w:p>
    <w:p w:rsidR="00E16197" w:rsidRDefault="000A220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>Решили: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E16197" w:rsidRDefault="000A220F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вопросам повестки дня информацию принять к сведению.</w:t>
      </w:r>
    </w:p>
    <w:p w:rsidR="00E16197" w:rsidRDefault="00E16197">
      <w:pPr>
        <w:pStyle w:val="aff1"/>
        <w:spacing w:before="0" w:beforeAutospacing="0" w:after="0" w:afterAutospacing="0"/>
        <w:ind w:firstLine="426"/>
        <w:jc w:val="both"/>
        <w:rPr>
          <w:rFonts w:ascii="PT Astra Serif" w:hAnsi="PT Astra Serif" w:cs="PT Astra Serif"/>
          <w:sz w:val="26"/>
          <w:szCs w:val="26"/>
        </w:rPr>
      </w:pPr>
    </w:p>
    <w:p w:rsidR="00E16197" w:rsidRDefault="00E16197">
      <w:pPr>
        <w:jc w:val="both"/>
        <w:rPr>
          <w:rFonts w:ascii="PT Astra Serif" w:hAnsi="PT Astra Serif" w:cs="PT Astra Serif"/>
          <w:b/>
          <w:bCs/>
          <w:sz w:val="26"/>
          <w:szCs w:val="26"/>
        </w:rPr>
      </w:pPr>
    </w:p>
    <w:sectPr w:rsidR="00E16197">
      <w:headerReference w:type="default" r:id="rId7"/>
      <w:headerReference w:type="first" r:id="rId8"/>
      <w:footerReference w:type="first" r:id="rId9"/>
      <w:pgSz w:w="11906" w:h="16838"/>
      <w:pgMar w:top="993" w:right="849" w:bottom="1105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20F" w:rsidRDefault="000A220F">
      <w:r>
        <w:separator/>
      </w:r>
    </w:p>
  </w:endnote>
  <w:endnote w:type="continuationSeparator" w:id="0">
    <w:p w:rsidR="000A220F" w:rsidRDefault="000A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7" w:rsidRDefault="00E1619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20F" w:rsidRDefault="000A220F">
      <w:r>
        <w:separator/>
      </w:r>
    </w:p>
  </w:footnote>
  <w:footnote w:type="continuationSeparator" w:id="0">
    <w:p w:rsidR="000A220F" w:rsidRDefault="000A2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7" w:rsidRDefault="000A220F">
    <w:pPr>
      <w:pStyle w:val="ab"/>
      <w:jc w:val="center"/>
      <w:rPr>
        <w:rFonts w:ascii="PT Astra Serif" w:hAnsi="PT Astra Serif" w:cs="PT Astra Serif"/>
        <w:sz w:val="26"/>
        <w:szCs w:val="26"/>
      </w:rPr>
    </w:pPr>
    <w:r>
      <w:fldChar w:fldCharType="begin"/>
    </w:r>
    <w:r>
      <w:instrText>PAGE \* MERGEFORMAT</w:instrText>
    </w:r>
    <w:r>
      <w:fldChar w:fldCharType="separate"/>
    </w:r>
    <w:r w:rsidR="00C5635C" w:rsidRPr="00C5635C">
      <w:rPr>
        <w:rFonts w:ascii="PT Astra Serif" w:hAnsi="PT Astra Serif" w:cs="PT Astra Serif"/>
        <w:noProof/>
        <w:sz w:val="26"/>
        <w:szCs w:val="26"/>
      </w:rPr>
      <w:t>2</w:t>
    </w:r>
    <w:r>
      <w:rPr>
        <w:rFonts w:ascii="PT Astra Serif" w:hAnsi="PT Astra Serif" w:cs="PT Astra Serif"/>
        <w:sz w:val="26"/>
        <w:szCs w:val="26"/>
      </w:rPr>
      <w:fldChar w:fldCharType="end"/>
    </w:r>
  </w:p>
  <w:p w:rsidR="00E16197" w:rsidRDefault="00E1619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7" w:rsidRDefault="00E16197">
    <w:pPr>
      <w:pStyle w:val="ab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F0F84"/>
    <w:multiLevelType w:val="hybridMultilevel"/>
    <w:tmpl w:val="DBC6DBF6"/>
    <w:lvl w:ilvl="0" w:tplc="26922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18ACBF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E412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2468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284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CC9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6A09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6F5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C1D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46434"/>
    <w:multiLevelType w:val="hybridMultilevel"/>
    <w:tmpl w:val="F3B28698"/>
    <w:lvl w:ilvl="0" w:tplc="00F4E638">
      <w:start w:val="1"/>
      <w:numFmt w:val="decimal"/>
      <w:lvlText w:val="%1."/>
      <w:lvlJc w:val="left"/>
      <w:pPr>
        <w:ind w:left="720" w:hanging="360"/>
      </w:pPr>
    </w:lvl>
    <w:lvl w:ilvl="1" w:tplc="B03A559C">
      <w:start w:val="1"/>
      <w:numFmt w:val="lowerLetter"/>
      <w:lvlText w:val="%2."/>
      <w:lvlJc w:val="left"/>
      <w:pPr>
        <w:ind w:left="1440" w:hanging="360"/>
      </w:pPr>
    </w:lvl>
    <w:lvl w:ilvl="2" w:tplc="D8D62CDE">
      <w:start w:val="1"/>
      <w:numFmt w:val="lowerRoman"/>
      <w:lvlText w:val="%3."/>
      <w:lvlJc w:val="right"/>
      <w:pPr>
        <w:ind w:left="2160" w:hanging="180"/>
      </w:pPr>
    </w:lvl>
    <w:lvl w:ilvl="3" w:tplc="9E9AE5E4">
      <w:start w:val="1"/>
      <w:numFmt w:val="decimal"/>
      <w:lvlText w:val="%4."/>
      <w:lvlJc w:val="left"/>
      <w:pPr>
        <w:ind w:left="2880" w:hanging="360"/>
      </w:pPr>
    </w:lvl>
    <w:lvl w:ilvl="4" w:tplc="1FD0B6CC">
      <w:start w:val="1"/>
      <w:numFmt w:val="lowerLetter"/>
      <w:lvlText w:val="%5."/>
      <w:lvlJc w:val="left"/>
      <w:pPr>
        <w:ind w:left="3600" w:hanging="360"/>
      </w:pPr>
    </w:lvl>
    <w:lvl w:ilvl="5" w:tplc="2B9450E8">
      <w:start w:val="1"/>
      <w:numFmt w:val="lowerRoman"/>
      <w:lvlText w:val="%6."/>
      <w:lvlJc w:val="right"/>
      <w:pPr>
        <w:ind w:left="4320" w:hanging="180"/>
      </w:pPr>
    </w:lvl>
    <w:lvl w:ilvl="6" w:tplc="26C250AC">
      <w:start w:val="1"/>
      <w:numFmt w:val="decimal"/>
      <w:lvlText w:val="%7."/>
      <w:lvlJc w:val="left"/>
      <w:pPr>
        <w:ind w:left="5040" w:hanging="360"/>
      </w:pPr>
    </w:lvl>
    <w:lvl w:ilvl="7" w:tplc="4F04D842">
      <w:start w:val="1"/>
      <w:numFmt w:val="lowerLetter"/>
      <w:lvlText w:val="%8."/>
      <w:lvlJc w:val="left"/>
      <w:pPr>
        <w:ind w:left="5760" w:hanging="360"/>
      </w:pPr>
    </w:lvl>
    <w:lvl w:ilvl="8" w:tplc="125247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35075"/>
    <w:multiLevelType w:val="hybridMultilevel"/>
    <w:tmpl w:val="E3B67872"/>
    <w:lvl w:ilvl="0" w:tplc="10E68C8A">
      <w:start w:val="1"/>
      <w:numFmt w:val="decimal"/>
      <w:lvlText w:val="%1."/>
      <w:lvlJc w:val="left"/>
      <w:pPr>
        <w:ind w:left="1146" w:hanging="360"/>
      </w:pPr>
    </w:lvl>
    <w:lvl w:ilvl="1" w:tplc="3118F62E">
      <w:start w:val="1"/>
      <w:numFmt w:val="lowerLetter"/>
      <w:lvlText w:val="%2."/>
      <w:lvlJc w:val="left"/>
      <w:pPr>
        <w:ind w:left="1866" w:hanging="360"/>
      </w:pPr>
    </w:lvl>
    <w:lvl w:ilvl="2" w:tplc="CD54C9EE">
      <w:start w:val="1"/>
      <w:numFmt w:val="lowerRoman"/>
      <w:lvlText w:val="%3."/>
      <w:lvlJc w:val="right"/>
      <w:pPr>
        <w:ind w:left="2586" w:hanging="180"/>
      </w:pPr>
    </w:lvl>
    <w:lvl w:ilvl="3" w:tplc="246C8BE8">
      <w:start w:val="1"/>
      <w:numFmt w:val="decimal"/>
      <w:lvlText w:val="%4."/>
      <w:lvlJc w:val="left"/>
      <w:pPr>
        <w:ind w:left="3306" w:hanging="360"/>
      </w:pPr>
    </w:lvl>
    <w:lvl w:ilvl="4" w:tplc="C3287FA6">
      <w:start w:val="1"/>
      <w:numFmt w:val="lowerLetter"/>
      <w:lvlText w:val="%5."/>
      <w:lvlJc w:val="left"/>
      <w:pPr>
        <w:ind w:left="4026" w:hanging="360"/>
      </w:pPr>
    </w:lvl>
    <w:lvl w:ilvl="5" w:tplc="9D740768">
      <w:start w:val="1"/>
      <w:numFmt w:val="lowerRoman"/>
      <w:lvlText w:val="%6."/>
      <w:lvlJc w:val="right"/>
      <w:pPr>
        <w:ind w:left="4746" w:hanging="180"/>
      </w:pPr>
    </w:lvl>
    <w:lvl w:ilvl="6" w:tplc="97982A20">
      <w:start w:val="1"/>
      <w:numFmt w:val="decimal"/>
      <w:lvlText w:val="%7."/>
      <w:lvlJc w:val="left"/>
      <w:pPr>
        <w:ind w:left="5466" w:hanging="360"/>
      </w:pPr>
    </w:lvl>
    <w:lvl w:ilvl="7" w:tplc="7B9A429C">
      <w:start w:val="1"/>
      <w:numFmt w:val="lowerLetter"/>
      <w:lvlText w:val="%8."/>
      <w:lvlJc w:val="left"/>
      <w:pPr>
        <w:ind w:left="6186" w:hanging="360"/>
      </w:pPr>
    </w:lvl>
    <w:lvl w:ilvl="8" w:tplc="CB6A5030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34906AF"/>
    <w:multiLevelType w:val="hybridMultilevel"/>
    <w:tmpl w:val="514C23A6"/>
    <w:lvl w:ilvl="0" w:tplc="106A06D2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</w:lvl>
    <w:lvl w:ilvl="1" w:tplc="083AE8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76F7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7EF2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30F6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CE2E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EE69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9A57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5C1D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3B4915C0"/>
    <w:multiLevelType w:val="hybridMultilevel"/>
    <w:tmpl w:val="5CF6C2C2"/>
    <w:lvl w:ilvl="0" w:tplc="38B25DE8">
      <w:start w:val="1"/>
      <w:numFmt w:val="decimal"/>
      <w:lvlText w:val="%1."/>
      <w:lvlJc w:val="left"/>
      <w:pPr>
        <w:ind w:left="1080" w:hanging="360"/>
      </w:pPr>
    </w:lvl>
    <w:lvl w:ilvl="1" w:tplc="F342C1A6">
      <w:start w:val="1"/>
      <w:numFmt w:val="lowerLetter"/>
      <w:lvlText w:val="%2."/>
      <w:lvlJc w:val="left"/>
      <w:pPr>
        <w:ind w:left="1800" w:hanging="360"/>
      </w:pPr>
    </w:lvl>
    <w:lvl w:ilvl="2" w:tplc="A00A2D4A">
      <w:start w:val="1"/>
      <w:numFmt w:val="lowerRoman"/>
      <w:lvlText w:val="%3."/>
      <w:lvlJc w:val="right"/>
      <w:pPr>
        <w:ind w:left="2520" w:hanging="180"/>
      </w:pPr>
    </w:lvl>
    <w:lvl w:ilvl="3" w:tplc="B3AA12F6">
      <w:start w:val="1"/>
      <w:numFmt w:val="decimal"/>
      <w:lvlText w:val="%4."/>
      <w:lvlJc w:val="left"/>
      <w:pPr>
        <w:ind w:left="3240" w:hanging="360"/>
      </w:pPr>
    </w:lvl>
    <w:lvl w:ilvl="4" w:tplc="C96E3C8E">
      <w:start w:val="1"/>
      <w:numFmt w:val="lowerLetter"/>
      <w:lvlText w:val="%5."/>
      <w:lvlJc w:val="left"/>
      <w:pPr>
        <w:ind w:left="3960" w:hanging="360"/>
      </w:pPr>
    </w:lvl>
    <w:lvl w:ilvl="5" w:tplc="6AFE3448">
      <w:start w:val="1"/>
      <w:numFmt w:val="lowerRoman"/>
      <w:lvlText w:val="%6."/>
      <w:lvlJc w:val="right"/>
      <w:pPr>
        <w:ind w:left="4680" w:hanging="180"/>
      </w:pPr>
    </w:lvl>
    <w:lvl w:ilvl="6" w:tplc="324E4CA4">
      <w:start w:val="1"/>
      <w:numFmt w:val="decimal"/>
      <w:lvlText w:val="%7."/>
      <w:lvlJc w:val="left"/>
      <w:pPr>
        <w:ind w:left="5400" w:hanging="360"/>
      </w:pPr>
    </w:lvl>
    <w:lvl w:ilvl="7" w:tplc="B76663FE">
      <w:start w:val="1"/>
      <w:numFmt w:val="lowerLetter"/>
      <w:lvlText w:val="%8."/>
      <w:lvlJc w:val="left"/>
      <w:pPr>
        <w:ind w:left="6120" w:hanging="360"/>
      </w:pPr>
    </w:lvl>
    <w:lvl w:ilvl="8" w:tplc="692E61D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347E44"/>
    <w:multiLevelType w:val="hybridMultilevel"/>
    <w:tmpl w:val="A6CC484E"/>
    <w:lvl w:ilvl="0" w:tplc="35883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A7C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60FB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21B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28F8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E8A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AA81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F63D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E8D7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A30F22"/>
    <w:multiLevelType w:val="hybridMultilevel"/>
    <w:tmpl w:val="7E922472"/>
    <w:lvl w:ilvl="0" w:tplc="9C64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2E2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082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5C83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05C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BEE0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5865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0CE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C213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33683D"/>
    <w:multiLevelType w:val="hybridMultilevel"/>
    <w:tmpl w:val="527E253C"/>
    <w:lvl w:ilvl="0" w:tplc="F1A27B7E">
      <w:start w:val="1"/>
      <w:numFmt w:val="decimal"/>
      <w:lvlText w:val="%1."/>
      <w:lvlJc w:val="left"/>
      <w:pPr>
        <w:ind w:left="720" w:hanging="360"/>
      </w:pPr>
    </w:lvl>
    <w:lvl w:ilvl="1" w:tplc="F392D84C">
      <w:start w:val="1"/>
      <w:numFmt w:val="lowerLetter"/>
      <w:lvlText w:val="%2."/>
      <w:lvlJc w:val="left"/>
      <w:pPr>
        <w:ind w:left="1440" w:hanging="360"/>
      </w:pPr>
    </w:lvl>
    <w:lvl w:ilvl="2" w:tplc="809C69B2">
      <w:start w:val="1"/>
      <w:numFmt w:val="lowerRoman"/>
      <w:lvlText w:val="%3."/>
      <w:lvlJc w:val="right"/>
      <w:pPr>
        <w:ind w:left="2160" w:hanging="180"/>
      </w:pPr>
    </w:lvl>
    <w:lvl w:ilvl="3" w:tplc="40DC9D22">
      <w:start w:val="1"/>
      <w:numFmt w:val="decimal"/>
      <w:lvlText w:val="%4."/>
      <w:lvlJc w:val="left"/>
      <w:pPr>
        <w:ind w:left="2880" w:hanging="360"/>
      </w:pPr>
    </w:lvl>
    <w:lvl w:ilvl="4" w:tplc="D286D56A">
      <w:start w:val="1"/>
      <w:numFmt w:val="lowerLetter"/>
      <w:lvlText w:val="%5."/>
      <w:lvlJc w:val="left"/>
      <w:pPr>
        <w:ind w:left="3600" w:hanging="360"/>
      </w:pPr>
    </w:lvl>
    <w:lvl w:ilvl="5" w:tplc="C0ECBB58">
      <w:start w:val="1"/>
      <w:numFmt w:val="lowerRoman"/>
      <w:lvlText w:val="%6."/>
      <w:lvlJc w:val="right"/>
      <w:pPr>
        <w:ind w:left="4320" w:hanging="180"/>
      </w:pPr>
    </w:lvl>
    <w:lvl w:ilvl="6" w:tplc="C9FC7350">
      <w:start w:val="1"/>
      <w:numFmt w:val="decimal"/>
      <w:lvlText w:val="%7."/>
      <w:lvlJc w:val="left"/>
      <w:pPr>
        <w:ind w:left="5040" w:hanging="360"/>
      </w:pPr>
    </w:lvl>
    <w:lvl w:ilvl="7" w:tplc="613A715E">
      <w:start w:val="1"/>
      <w:numFmt w:val="lowerLetter"/>
      <w:lvlText w:val="%8."/>
      <w:lvlJc w:val="left"/>
      <w:pPr>
        <w:ind w:left="5760" w:hanging="360"/>
      </w:pPr>
    </w:lvl>
    <w:lvl w:ilvl="8" w:tplc="B316C51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C33DB"/>
    <w:multiLevelType w:val="hybridMultilevel"/>
    <w:tmpl w:val="2F74D956"/>
    <w:lvl w:ilvl="0" w:tplc="33408950">
      <w:start w:val="1"/>
      <w:numFmt w:val="decimal"/>
      <w:lvlText w:val="%1."/>
      <w:legacy w:legacy="1" w:legacySpace="0" w:legacyIndent="0"/>
      <w:lvlJc w:val="left"/>
      <w:rPr>
        <w:rFonts w:ascii="Times New Roman" w:eastAsia="Times New Roman" w:hAnsi="Times New Roman" w:cs="Times New Roman"/>
      </w:rPr>
    </w:lvl>
    <w:lvl w:ilvl="1" w:tplc="331C03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BE61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5E3C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9040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74A7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8CF9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F691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4EBE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67E056C6"/>
    <w:multiLevelType w:val="hybridMultilevel"/>
    <w:tmpl w:val="4FBAF4F6"/>
    <w:lvl w:ilvl="0" w:tplc="0C1C00FC">
      <w:start w:val="1"/>
      <w:numFmt w:val="decimal"/>
      <w:lvlText w:val="%1."/>
      <w:lvlJc w:val="left"/>
      <w:pPr>
        <w:ind w:left="720" w:hanging="360"/>
      </w:pPr>
    </w:lvl>
    <w:lvl w:ilvl="1" w:tplc="0824891A">
      <w:start w:val="1"/>
      <w:numFmt w:val="lowerLetter"/>
      <w:lvlText w:val="%2."/>
      <w:lvlJc w:val="left"/>
      <w:pPr>
        <w:ind w:left="1440" w:hanging="360"/>
      </w:pPr>
    </w:lvl>
    <w:lvl w:ilvl="2" w:tplc="244E4D36">
      <w:start w:val="1"/>
      <w:numFmt w:val="lowerRoman"/>
      <w:lvlText w:val="%3."/>
      <w:lvlJc w:val="right"/>
      <w:pPr>
        <w:ind w:left="2160" w:hanging="180"/>
      </w:pPr>
    </w:lvl>
    <w:lvl w:ilvl="3" w:tplc="A2E0E42A">
      <w:start w:val="1"/>
      <w:numFmt w:val="decimal"/>
      <w:lvlText w:val="%4."/>
      <w:lvlJc w:val="left"/>
      <w:pPr>
        <w:ind w:left="2880" w:hanging="360"/>
      </w:pPr>
    </w:lvl>
    <w:lvl w:ilvl="4" w:tplc="AD56684E">
      <w:start w:val="1"/>
      <w:numFmt w:val="lowerLetter"/>
      <w:lvlText w:val="%5."/>
      <w:lvlJc w:val="left"/>
      <w:pPr>
        <w:ind w:left="3600" w:hanging="360"/>
      </w:pPr>
    </w:lvl>
    <w:lvl w:ilvl="5" w:tplc="06C8757A">
      <w:start w:val="1"/>
      <w:numFmt w:val="lowerRoman"/>
      <w:lvlText w:val="%6."/>
      <w:lvlJc w:val="right"/>
      <w:pPr>
        <w:ind w:left="4320" w:hanging="180"/>
      </w:pPr>
    </w:lvl>
    <w:lvl w:ilvl="6" w:tplc="2F80AFC2">
      <w:start w:val="1"/>
      <w:numFmt w:val="decimal"/>
      <w:lvlText w:val="%7."/>
      <w:lvlJc w:val="left"/>
      <w:pPr>
        <w:ind w:left="5040" w:hanging="360"/>
      </w:pPr>
    </w:lvl>
    <w:lvl w:ilvl="7" w:tplc="4AC4A9BA">
      <w:start w:val="1"/>
      <w:numFmt w:val="lowerLetter"/>
      <w:lvlText w:val="%8."/>
      <w:lvlJc w:val="left"/>
      <w:pPr>
        <w:ind w:left="5760" w:hanging="360"/>
      </w:pPr>
    </w:lvl>
    <w:lvl w:ilvl="8" w:tplc="B34C14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197"/>
    <w:rsid w:val="000A220F"/>
    <w:rsid w:val="00C5635C"/>
    <w:rsid w:val="00E1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50F7BB-369C-4195-A722-10FE6DC65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qFormat/>
    <w:pPr>
      <w:jc w:val="center"/>
    </w:pPr>
    <w:rPr>
      <w:b/>
      <w:sz w:val="2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Style4">
    <w:name w:val="Style4"/>
    <w:basedOn w:val="a"/>
    <w:pPr>
      <w:widowControl w:val="0"/>
      <w:spacing w:line="323" w:lineRule="exact"/>
      <w:jc w:val="center"/>
    </w:pPr>
    <w:rPr>
      <w:sz w:val="24"/>
      <w:szCs w:val="24"/>
    </w:rPr>
  </w:style>
  <w:style w:type="character" w:customStyle="1" w:styleId="FontStyle13">
    <w:name w:val="Font Style13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pPr>
      <w:widowControl w:val="0"/>
    </w:pPr>
    <w:rPr>
      <w:sz w:val="24"/>
      <w:szCs w:val="24"/>
    </w:rPr>
  </w:style>
  <w:style w:type="paragraph" w:customStyle="1" w:styleId="Style3">
    <w:name w:val="Style3"/>
    <w:basedOn w:val="a"/>
    <w:pPr>
      <w:widowControl w:val="0"/>
      <w:spacing w:line="320" w:lineRule="exact"/>
      <w:ind w:firstLine="773"/>
      <w:jc w:val="both"/>
    </w:pPr>
    <w:rPr>
      <w:sz w:val="24"/>
      <w:szCs w:val="24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pPr>
      <w:widowControl w:val="0"/>
      <w:spacing w:line="326" w:lineRule="exact"/>
    </w:pPr>
    <w:rPr>
      <w:sz w:val="24"/>
      <w:szCs w:val="24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character" w:customStyle="1" w:styleId="10">
    <w:name w:val="Заголовок 1 Знак"/>
    <w:link w:val="1"/>
    <w:rPr>
      <w:rFonts w:ascii="Cambria" w:hAnsi="Cambria"/>
      <w:b/>
      <w:bCs/>
      <w:sz w:val="32"/>
      <w:szCs w:val="32"/>
    </w:rPr>
  </w:style>
  <w:style w:type="paragraph" w:customStyle="1" w:styleId="afb">
    <w:name w:val="Адресные реквизиты"/>
    <w:basedOn w:val="afc"/>
    <w:next w:val="afc"/>
    <w:pPr>
      <w:spacing w:after="0"/>
    </w:pPr>
    <w:rPr>
      <w:sz w:val="16"/>
      <w:szCs w:val="24"/>
    </w:rPr>
  </w:style>
  <w:style w:type="paragraph" w:customStyle="1" w:styleId="afd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styleId="afc">
    <w:name w:val="Body Text"/>
    <w:basedOn w:val="a"/>
    <w:link w:val="afe"/>
    <w:pPr>
      <w:spacing w:after="120"/>
    </w:pPr>
  </w:style>
  <w:style w:type="character" w:customStyle="1" w:styleId="afe">
    <w:name w:val="Основной текст Знак"/>
    <w:basedOn w:val="a0"/>
    <w:link w:val="afc"/>
  </w:style>
  <w:style w:type="character" w:customStyle="1" w:styleId="11pt">
    <w:name w:val="Основной текст + 11 pt"/>
    <w:rPr>
      <w:rFonts w:ascii="Times New Roman" w:eastAsia="Times New Roman" w:hAnsi="Times New Roman" w:cs="Times New Roman"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">
    <w:name w:val="Подпись к таблице_"/>
    <w:link w:val="aff0"/>
    <w:rPr>
      <w:shd w:val="clear" w:color="auto" w:fill="FFFFFF"/>
    </w:rPr>
  </w:style>
  <w:style w:type="paragraph" w:customStyle="1" w:styleId="aff0">
    <w:name w:val="Подпись к таблице"/>
    <w:basedOn w:val="a"/>
    <w:link w:val="aff"/>
    <w:pPr>
      <w:widowControl w:val="0"/>
      <w:shd w:val="clear" w:color="auto" w:fill="FFFFFF"/>
      <w:spacing w:line="0" w:lineRule="atLeast"/>
    </w:pPr>
    <w:rPr>
      <w:lang w:val="en-US" w:eastAsia="en-US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2646</Characters>
  <Application>Microsoft Office Word</Application>
  <DocSecurity>0</DocSecurity>
  <Lines>22</Lines>
  <Paragraphs>6</Paragraphs>
  <ScaleCrop>false</ScaleCrop>
  <Company>RePack by SPecialiST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Администратор</dc:creator>
  <cp:lastModifiedBy>Захаров Дмитрий Игоревич</cp:lastModifiedBy>
  <cp:revision>10</cp:revision>
  <dcterms:created xsi:type="dcterms:W3CDTF">2022-12-27T09:01:00Z</dcterms:created>
  <dcterms:modified xsi:type="dcterms:W3CDTF">2024-02-16T07:45:00Z</dcterms:modified>
  <cp:version>917504</cp:version>
</cp:coreProperties>
</file>