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09B" w:rsidRDefault="0006509B" w:rsidP="0059043E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Исчерпывающий перечень сведений, которые могут запрашиваться при проведении проверки </w:t>
      </w:r>
    </w:p>
    <w:p w:rsidR="00D9203C" w:rsidRPr="0006509B" w:rsidRDefault="004A511B" w:rsidP="0006509B">
      <w:pPr>
        <w:pStyle w:val="a3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дошкольных </w:t>
      </w:r>
      <w:r w:rsidR="0006509B" w:rsidRPr="0006509B">
        <w:rPr>
          <w:rFonts w:ascii="PT Astra Serif" w:hAnsi="PT Astra Serif"/>
          <w:b/>
          <w:sz w:val="24"/>
          <w:szCs w:val="24"/>
        </w:rPr>
        <w:t>образовательных организаций</w:t>
      </w:r>
      <w:r w:rsidR="0099630E">
        <w:rPr>
          <w:rFonts w:ascii="PT Astra Serif" w:hAnsi="PT Astra Serif"/>
          <w:b/>
          <w:sz w:val="24"/>
          <w:szCs w:val="24"/>
        </w:rPr>
        <w:t xml:space="preserve"> </w:t>
      </w:r>
    </w:p>
    <w:p w:rsidR="0006509B" w:rsidRPr="0059043E" w:rsidRDefault="0006509B" w:rsidP="0006509B">
      <w:pPr>
        <w:pStyle w:val="a3"/>
        <w:jc w:val="center"/>
        <w:rPr>
          <w:rFonts w:ascii="PT Astra Serif" w:hAnsi="PT Astra Serif"/>
          <w:sz w:val="16"/>
          <w:szCs w:val="16"/>
        </w:rPr>
      </w:pP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разработке и реализации организацией образовательных программ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самостоятельно разработанные и утвержденные организацией образовательные программы согласно приложению к лицензии на осуществление образовательной деятельности;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наличие у организации печатных и (или) электронных образовательных и информационных ресурсов по реализуемым в соответствии с лицензией образовательным программам</w:t>
      </w:r>
      <w:r w:rsidR="00506B67">
        <w:rPr>
          <w:rFonts w:ascii="PT Astra Serif" w:eastAsia="Calibri" w:hAnsi="PT Astra Serif" w:cs="Times New Roman"/>
          <w:bCs/>
          <w:sz w:val="24"/>
          <w:szCs w:val="24"/>
        </w:rPr>
        <w:t xml:space="preserve"> (при наличии)</w:t>
      </w:r>
      <w:r w:rsidRPr="00267A9E">
        <w:rPr>
          <w:rFonts w:ascii="PT Astra Serif" w:eastAsia="Calibri" w:hAnsi="PT Astra Serif" w:cs="Times New Roman"/>
          <w:bCs/>
          <w:sz w:val="24"/>
          <w:szCs w:val="24"/>
        </w:rPr>
        <w:t>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реализацию образовательных программ с использованием сетевой формы реализации образовательных программ (договоры о сетевой форме реализации образовательных программ; образовательные программы) (при наличии);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индивидуальные учебные планы </w:t>
      </w:r>
      <w:proofErr w:type="gramStart"/>
      <w:r w:rsidRPr="00267A9E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 (при наличии);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расписания учебных занятий по всем реализуемым образовательным программам для всех форм обучения;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содержащие информацию о результатах освоения </w:t>
      </w:r>
      <w:proofErr w:type="gramStart"/>
      <w:r w:rsidRPr="00267A9E">
        <w:rPr>
          <w:rFonts w:ascii="PT Astra Serif" w:eastAsia="Calibri" w:hAnsi="PT Astra Serif" w:cs="Times New Roman"/>
          <w:bCs/>
          <w:sz w:val="24"/>
          <w:szCs w:val="24"/>
        </w:rPr>
        <w:t>обучающимися</w:t>
      </w:r>
      <w:proofErr w:type="gramEnd"/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 образовательных программ, в том числе реализуемых с применением электронного обучения, дистанционных образовательных технологий, на бумажном носителе и (или) в электронно-цифровой форме;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документы по проведению учебных занятий (включая проведение текущего контроля ус</w:t>
      </w:r>
      <w:r w:rsidR="00506B67">
        <w:rPr>
          <w:rFonts w:ascii="PT Astra Serif" w:eastAsia="Calibri" w:hAnsi="PT Astra Serif" w:cs="Times New Roman"/>
          <w:bCs/>
          <w:sz w:val="24"/>
          <w:szCs w:val="24"/>
        </w:rPr>
        <w:t xml:space="preserve">певаемости) в различных формах </w:t>
      </w:r>
      <w:r w:rsidRPr="00267A9E">
        <w:rPr>
          <w:rFonts w:ascii="PT Astra Serif" w:eastAsia="Calibri" w:hAnsi="PT Astra Serif" w:cs="Times New Roman"/>
          <w:bCs/>
          <w:sz w:val="24"/>
          <w:szCs w:val="24"/>
        </w:rPr>
        <w:t>(журналы проведения занятий, ведомости, отчеты и иные документы);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Документы, подтверждающие соблюдение установленных законодательством прав обучающихся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документы организации, подтверждающие учет мнений представительных органов обучающихся при принятии локальных нормативных актов, затрагивающих права обучающихся;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документы, подтверждающие создание, организацию работы, принятие решений комиссией по урегулированию споров между участниками образовательных отношений и их исполнения документы;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локальный нормативный акт организации, определяющий порядок и условия восстановления обучающегося;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приказы о зачислении, переводах, восстановлении обучающихся;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паспорт доступности для инвалидов зданий, строений, помещений и территорий, используемых организацией при осуществлении образовательной деятельности по реализуемым в соответствии с лицензией образовательным программам;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 организации, подтверждающие осуществление организации охраны здоровья </w:t>
      </w:r>
      <w:proofErr w:type="gramStart"/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обучающихся</w:t>
      </w:r>
      <w:proofErr w:type="gramEnd"/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, включающие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определение </w:t>
      </w:r>
      <w:proofErr w:type="gramStart"/>
      <w:r w:rsidRPr="00267A9E">
        <w:rPr>
          <w:rFonts w:ascii="PT Astra Serif" w:eastAsia="Calibri" w:hAnsi="PT Astra Serif" w:cs="Times New Roman"/>
          <w:bCs/>
          <w:sz w:val="24"/>
          <w:szCs w:val="24"/>
        </w:rPr>
        <w:t>оптимальной</w:t>
      </w:r>
      <w:proofErr w:type="gramEnd"/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 учебной, режима учебных занятий;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пропаганду и обучение требованиям охраны труда;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профилактику несчастных случаев с </w:t>
      </w:r>
      <w:proofErr w:type="gramStart"/>
      <w:r w:rsidRPr="00267A9E">
        <w:rPr>
          <w:rFonts w:ascii="PT Astra Serif" w:eastAsia="Calibri" w:hAnsi="PT Astra Serif" w:cs="Times New Roman"/>
          <w:bCs/>
          <w:sz w:val="24"/>
          <w:szCs w:val="24"/>
        </w:rPr>
        <w:t>обучающимися</w:t>
      </w:r>
      <w:proofErr w:type="gramEnd"/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 во время пребывания в организации;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проведение санитарно-противоэпидемических и профилактических мероприятий;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проведение санитарно-гигиенических, профилактических и оздоровительных мероприятий, обучение и воспитание в сфере охраны здоровья граждан в Российской Федерации;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организацию оказания первичной медико-санитарной помощи </w:t>
      </w:r>
      <w:proofErr w:type="gramStart"/>
      <w:r w:rsidRPr="00267A9E">
        <w:rPr>
          <w:rFonts w:ascii="PT Astra Serif" w:eastAsia="Calibri" w:hAnsi="PT Astra Serif" w:cs="Times New Roman"/>
          <w:bCs/>
          <w:sz w:val="24"/>
          <w:szCs w:val="24"/>
        </w:rPr>
        <w:t>обучающимся</w:t>
      </w:r>
      <w:proofErr w:type="gramEnd"/>
      <w:r w:rsidRPr="00267A9E">
        <w:rPr>
          <w:rFonts w:ascii="PT Astra Serif" w:eastAsia="Calibri" w:hAnsi="PT Astra Serif" w:cs="Times New Roman"/>
          <w:bCs/>
          <w:sz w:val="24"/>
          <w:szCs w:val="24"/>
        </w:rPr>
        <w:t>;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Документы, подтверждающие наличие в штате организации или привлечение ею на ином законном основании педагогических работников, имеющих профессиональное образование, обладающих соответствующей квалификацией, имеющих стаж работы, необходимый для осуществления образовательной деятельности документы, подтверждающие наличие в штате организации или привлечение ею на ином законном основании педагогических работников, имеющих профессиональное образование, обладающих соответствующей квалификацией по реализуемым образовательным программам, и соответствующих требованиям </w:t>
      </w:r>
      <w:hyperlink r:id="rId5" w:history="1">
        <w:r w:rsidRPr="00632B56">
          <w:rPr>
            <w:rFonts w:ascii="PT Astra Serif" w:eastAsia="Calibri" w:hAnsi="PT Astra Serif" w:cs="Times New Roman"/>
            <w:bCs/>
            <w:sz w:val="24"/>
            <w:szCs w:val="24"/>
            <w:u w:val="single"/>
          </w:rPr>
          <w:t>статьи 46</w:t>
        </w:r>
      </w:hyperlink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</w:t>
      </w: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lastRenderedPageBreak/>
        <w:t>Федерального закона № 273-ФЗ, а также требованиям федеральных государственных образовательных стандартов, федеральным государственным требованиям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 xml:space="preserve">: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штатные расписания педагогических работников;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должностные инструкции педагогических работников;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локальный нормативный акт, определяющий соотношение учебной (преподавательской) и другой педагогической работы в пределах рабочей недели или учебного года);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справки с основного места работы с указанием должности и стажа работы педагогических работников, для которых данная организация является местом работы по совместительству;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стаж педагогической работы педагогических работников;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приказы о приеме на работу педагогических работников;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копии документов об образовании и (или) о квалификации, о повышении квалификации, профессиональной переподготовке педагогических работников организации, договоры гражданско-правового характера, заключенные с педагогическими работниками, привлекаемыми к реализации образовательных программ; 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трудовые договоры, заключенные с педагогическими работниками, привлеченными к реализации образовательных программ);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 xml:space="preserve">документы, подтверждающие проведение аттестации на соответствие занимаемой должности педагогических работников (распорядительные акты организации о создании аттестационной комиссии и о проведении аттестации, графики проведения аттестации,  представления на педагогических работников, протоколы комиссии);  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 по организации и проведению приема на обучение в организацию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6509B" w:rsidRDefault="0006509B" w:rsidP="00632B56">
      <w:pPr>
        <w:pStyle w:val="a4"/>
        <w:numPr>
          <w:ilvl w:val="0"/>
          <w:numId w:val="1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распорядительные акты организации о приеме граждан на обучение;</w:t>
      </w:r>
    </w:p>
    <w:p w:rsidR="00506B67" w:rsidRPr="00267A9E" w:rsidRDefault="00506B67" w:rsidP="00632B56">
      <w:pPr>
        <w:pStyle w:val="a4"/>
        <w:numPr>
          <w:ilvl w:val="0"/>
          <w:numId w:val="1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>
        <w:rPr>
          <w:rFonts w:ascii="PT Astra Serif" w:eastAsia="Calibri" w:hAnsi="PT Astra Serif" w:cs="Times New Roman"/>
          <w:bCs/>
          <w:sz w:val="24"/>
          <w:szCs w:val="24"/>
        </w:rPr>
        <w:t xml:space="preserve">договора на </w:t>
      </w:r>
      <w:proofErr w:type="gramStart"/>
      <w:r>
        <w:rPr>
          <w:rFonts w:ascii="PT Astra Serif" w:eastAsia="Calibri" w:hAnsi="PT Astra Serif" w:cs="Times New Roman"/>
          <w:bCs/>
          <w:sz w:val="24"/>
          <w:szCs w:val="24"/>
        </w:rPr>
        <w:t>обучение по программам</w:t>
      </w:r>
      <w:proofErr w:type="gramEnd"/>
      <w:r>
        <w:rPr>
          <w:rFonts w:ascii="PT Astra Serif" w:eastAsia="Calibri" w:hAnsi="PT Astra Serif" w:cs="Times New Roman"/>
          <w:bCs/>
          <w:sz w:val="24"/>
          <w:szCs w:val="24"/>
        </w:rPr>
        <w:t xml:space="preserve"> дошкольного образования;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договоры об оказании платных образовательных услуг (при наличии);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 организации по переводу </w:t>
      </w:r>
      <w:proofErr w:type="gramStart"/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обучающихся</w:t>
      </w:r>
      <w:proofErr w:type="gramEnd"/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 из одной организации в другую организацию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 xml:space="preserve"> (локальные нормативные акты организации, заявления о переводе; приказы об отчислении и о зачислении обучающихся в порядке перевода) (при наличии);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Локальные нормативные акты организации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 xml:space="preserve">, регламентирующие организацию и осуществление образовательной деятельности, права и обязанности </w:t>
      </w:r>
      <w:proofErr w:type="gramStart"/>
      <w:r w:rsidRPr="00632B56">
        <w:rPr>
          <w:rFonts w:ascii="PT Astra Serif" w:eastAsia="Calibri" w:hAnsi="PT Astra Serif" w:cs="Times New Roman"/>
          <w:bCs/>
          <w:sz w:val="24"/>
          <w:szCs w:val="24"/>
        </w:rPr>
        <w:t>обучающихся</w:t>
      </w:r>
      <w:proofErr w:type="gramEnd"/>
      <w:r w:rsidRPr="00632B56">
        <w:rPr>
          <w:rFonts w:ascii="PT Astra Serif" w:eastAsia="Calibri" w:hAnsi="PT Astra Serif" w:cs="Times New Roman"/>
          <w:bCs/>
          <w:sz w:val="24"/>
          <w:szCs w:val="24"/>
        </w:rPr>
        <w:t xml:space="preserve">, в том числе предусмотренные частью 2 статьи 30 Федерального закона «Об образовании в Российской Федерации»;  </w:t>
      </w:r>
    </w:p>
    <w:p w:rsidR="0006509B" w:rsidRPr="00632B56" w:rsidRDefault="0006509B" w:rsidP="00632B56">
      <w:pPr>
        <w:pStyle w:val="a4"/>
        <w:numPr>
          <w:ilvl w:val="0"/>
          <w:numId w:val="2"/>
        </w:numPr>
        <w:tabs>
          <w:tab w:val="left" w:pos="0"/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632B56">
        <w:rPr>
          <w:rFonts w:ascii="PT Astra Serif" w:eastAsia="Calibri" w:hAnsi="PT Astra Serif" w:cs="Times New Roman"/>
          <w:bCs/>
          <w:sz w:val="24"/>
          <w:szCs w:val="24"/>
          <w:u w:val="single"/>
        </w:rPr>
        <w:t>Документы, подтверждающие в случае реализации образовательных программ или их частей с применением электронного обучения и (или) дистанционных образовательных технологий</w:t>
      </w:r>
      <w:r w:rsidRPr="00632B56">
        <w:rPr>
          <w:rFonts w:ascii="PT Astra Serif" w:eastAsia="Calibri" w:hAnsi="PT Astra Serif" w:cs="Times New Roman"/>
          <w:bCs/>
          <w:sz w:val="24"/>
          <w:szCs w:val="24"/>
        </w:rPr>
        <w:t>: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создание условий для функционирования электронной информационно-образовательной среды;</w:t>
      </w:r>
    </w:p>
    <w:p w:rsidR="0006509B" w:rsidRPr="00267A9E" w:rsidRDefault="0006509B" w:rsidP="00632B56">
      <w:pPr>
        <w:pStyle w:val="a4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66"/>
        <w:jc w:val="both"/>
        <w:rPr>
          <w:rFonts w:ascii="PT Astra Serif" w:eastAsia="Calibri" w:hAnsi="PT Astra Serif" w:cs="Times New Roman"/>
          <w:bCs/>
          <w:sz w:val="24"/>
          <w:szCs w:val="24"/>
        </w:rPr>
      </w:pPr>
      <w:r w:rsidRPr="00267A9E">
        <w:rPr>
          <w:rFonts w:ascii="PT Astra Serif" w:eastAsia="Calibri" w:hAnsi="PT Astra Serif" w:cs="Times New Roman"/>
          <w:bCs/>
          <w:sz w:val="24"/>
          <w:szCs w:val="24"/>
        </w:rPr>
        <w:t>контроль соблюдения условий проведения мероприятий, в рамках которых осуществляется оценка результатов обучения;</w:t>
      </w:r>
    </w:p>
    <w:p w:rsidR="0006509B" w:rsidRPr="0006509B" w:rsidRDefault="0006509B" w:rsidP="00632B56">
      <w:pPr>
        <w:pStyle w:val="a3"/>
        <w:numPr>
          <w:ilvl w:val="0"/>
          <w:numId w:val="2"/>
        </w:numPr>
        <w:ind w:left="0" w:firstLine="66"/>
        <w:jc w:val="both"/>
        <w:rPr>
          <w:rFonts w:ascii="PT Astra Serif" w:hAnsi="PT Astra Serif"/>
          <w:sz w:val="24"/>
          <w:szCs w:val="24"/>
        </w:rPr>
      </w:pPr>
      <w:proofErr w:type="gramStart"/>
      <w:r w:rsidRPr="0059043E">
        <w:rPr>
          <w:rFonts w:ascii="PT Astra Serif" w:eastAsia="Calibri" w:hAnsi="PT Astra Serif" w:cs="Times New Roman"/>
          <w:bCs/>
          <w:sz w:val="24"/>
          <w:szCs w:val="24"/>
          <w:u w:val="single"/>
        </w:rPr>
        <w:t xml:space="preserve">Документы, подтверждающие наличие у организации на праве собственности или ином законном основании зданий, строений, сооружений, помещений </w:t>
      </w:r>
      <w:r w:rsidRPr="00267A9E">
        <w:rPr>
          <w:rFonts w:ascii="PT Astra Serif" w:eastAsia="Calibri" w:hAnsi="PT Astra Serif" w:cs="Times New Roman"/>
          <w:bCs/>
          <w:sz w:val="24"/>
          <w:szCs w:val="24"/>
        </w:rPr>
        <w:t>в каждом из мест осуществления образовательной деятельности, а также копии правоустанавливающих документов (в случае, если права на указанные здания, строения, сооружения, помещения и территории и сделки с ними не подлежат обязательной государственной регистрации в соответствии с законодательством Российской Федерации)</w:t>
      </w:r>
      <w:r>
        <w:rPr>
          <w:rFonts w:ascii="PT Astra Serif" w:eastAsia="Calibri" w:hAnsi="PT Astra Serif" w:cs="Times New Roman"/>
          <w:bCs/>
          <w:sz w:val="24"/>
          <w:szCs w:val="24"/>
        </w:rPr>
        <w:t>.</w:t>
      </w:r>
      <w:proofErr w:type="gramEnd"/>
    </w:p>
    <w:sectPr w:rsidR="0006509B" w:rsidRPr="0006509B" w:rsidSect="0038456C">
      <w:pgSz w:w="11906" w:h="16838"/>
      <w:pgMar w:top="993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002B0"/>
    <w:multiLevelType w:val="hybridMultilevel"/>
    <w:tmpl w:val="7988C392"/>
    <w:lvl w:ilvl="0" w:tplc="F606F668">
      <w:start w:val="1"/>
      <w:numFmt w:val="bullet"/>
      <w:lvlText w:val="−"/>
      <w:lvlJc w:val="left"/>
      <w:pPr>
        <w:ind w:left="720" w:hanging="360"/>
      </w:pPr>
      <w:rPr>
        <w:rFonts w:ascii="PT Astra Serif" w:hAnsi="PT Astra Serif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31720"/>
    <w:multiLevelType w:val="hybridMultilevel"/>
    <w:tmpl w:val="3788C48A"/>
    <w:lvl w:ilvl="0" w:tplc="1DF49BEC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6509B"/>
    <w:rsid w:val="0006509B"/>
    <w:rsid w:val="0038456C"/>
    <w:rsid w:val="004A511B"/>
    <w:rsid w:val="00506B67"/>
    <w:rsid w:val="0059043E"/>
    <w:rsid w:val="00632B56"/>
    <w:rsid w:val="0099630E"/>
    <w:rsid w:val="00C666BC"/>
    <w:rsid w:val="00D465C8"/>
    <w:rsid w:val="00D92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0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6509B"/>
    <w:pPr>
      <w:spacing w:after="0" w:line="240" w:lineRule="auto"/>
    </w:pPr>
  </w:style>
  <w:style w:type="paragraph" w:customStyle="1" w:styleId="ConsPlusNormal">
    <w:name w:val="ConsPlusNormal"/>
    <w:rsid w:val="000650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0650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48C292E436F9C3AC8FDCC1D69FF3E8E20AE47E809B4843FEA2BCC7B2C823FAEEFFAA1A22FE5EFA9ACCBA0587549F39CDA8949E7D67EA09yFS0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Батраков АВ</dc:creator>
  <cp:lastModifiedBy>Батраков АВ</cp:lastModifiedBy>
  <cp:revision>6</cp:revision>
  <dcterms:created xsi:type="dcterms:W3CDTF">2022-03-29T02:23:00Z</dcterms:created>
  <dcterms:modified xsi:type="dcterms:W3CDTF">2022-03-29T03:37:00Z</dcterms:modified>
</cp:coreProperties>
</file>